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388" w:rsidRDefault="007A0388" w:rsidP="007A0388">
      <w:pPr>
        <w:tabs>
          <w:tab w:val="left" w:pos="1346"/>
        </w:tabs>
        <w:rPr>
          <w:highlight w:val="white"/>
        </w:rPr>
      </w:pPr>
    </w:p>
    <w:p w:rsidR="007A0388" w:rsidRDefault="007A0388" w:rsidP="007A0388">
      <w:pPr>
        <w:rPr>
          <w:rStyle w:val="SubtleEmphasis"/>
          <w:i w:val="0"/>
        </w:rPr>
      </w:pPr>
    </w:p>
    <w:tbl>
      <w:tblPr>
        <w:tblW w:w="10350" w:type="dxa"/>
        <w:tblInd w:w="-4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50"/>
      </w:tblGrid>
      <w:tr w:rsidR="007A0388" w:rsidTr="00F24716">
        <w:trPr>
          <w:trHeight w:val="299"/>
        </w:trPr>
        <w:tc>
          <w:tcPr>
            <w:tcW w:w="10350" w:type="dxa"/>
            <w:shd w:val="clear" w:color="auto" w:fill="auto"/>
            <w:tcMar>
              <w:top w:w="100" w:type="dxa"/>
              <w:left w:w="100" w:type="dxa"/>
              <w:bottom w:w="100" w:type="dxa"/>
              <w:right w:w="100" w:type="dxa"/>
            </w:tcMar>
          </w:tcPr>
          <w:p w:rsidR="007A0388" w:rsidRPr="001F25F4" w:rsidRDefault="007A0388" w:rsidP="00603FD2">
            <w:pPr>
              <w:spacing w:after="160" w:line="259" w:lineRule="auto"/>
              <w:rPr>
                <w:rFonts w:asciiTheme="minorHAnsi" w:eastAsia="Times New Roman" w:hAnsiTheme="minorHAnsi" w:cs="Times New Roman"/>
                <w:lang w:eastAsia="en-US"/>
              </w:rPr>
            </w:pPr>
            <w:r>
              <w:t xml:space="preserve">Lesson Title: </w:t>
            </w:r>
            <w:r w:rsidR="00603FD2">
              <w:t>‘On her Blindness’ by Adam Thorpe</w:t>
            </w:r>
          </w:p>
        </w:tc>
      </w:tr>
    </w:tbl>
    <w:p w:rsidR="007A0388" w:rsidRDefault="007A0388" w:rsidP="007A0388">
      <w:bookmarkStart w:id="0" w:name="_GoBack"/>
      <w:bookmarkEnd w:id="0"/>
    </w:p>
    <w:tbl>
      <w:tblPr>
        <w:tblW w:w="10410" w:type="dxa"/>
        <w:tblInd w:w="-5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10"/>
      </w:tblGrid>
      <w:tr w:rsidR="007A0388" w:rsidTr="00F24716">
        <w:tc>
          <w:tcPr>
            <w:tcW w:w="10410" w:type="dxa"/>
            <w:shd w:val="clear" w:color="auto" w:fill="auto"/>
            <w:tcMar>
              <w:top w:w="100" w:type="dxa"/>
              <w:left w:w="100" w:type="dxa"/>
              <w:bottom w:w="100" w:type="dxa"/>
              <w:right w:w="100" w:type="dxa"/>
            </w:tcMar>
          </w:tcPr>
          <w:p w:rsidR="007A0388" w:rsidRDefault="007A0388" w:rsidP="00F24716">
            <w:pPr>
              <w:widowControl w:val="0"/>
              <w:pBdr>
                <w:top w:val="nil"/>
                <w:left w:val="nil"/>
                <w:bottom w:val="nil"/>
                <w:right w:val="nil"/>
                <w:between w:val="nil"/>
              </w:pBdr>
              <w:spacing w:line="240" w:lineRule="auto"/>
            </w:pPr>
            <w:r>
              <w:t>Links</w:t>
            </w:r>
          </w:p>
          <w:p w:rsidR="007A0388" w:rsidRPr="005934F2" w:rsidRDefault="005934F2" w:rsidP="005934F2">
            <w:pPr>
              <w:autoSpaceDE w:val="0"/>
              <w:autoSpaceDN w:val="0"/>
              <w:adjustRightInd w:val="0"/>
              <w:spacing w:line="240" w:lineRule="auto"/>
              <w:rPr>
                <w:rFonts w:ascii="Verdana" w:eastAsiaTheme="minorHAnsi" w:hAnsi="Verdana" w:cs="Verdana"/>
                <w:sz w:val="20"/>
                <w:szCs w:val="20"/>
                <w:lang w:eastAsia="en-US"/>
              </w:rPr>
            </w:pPr>
            <w:r>
              <w:rPr>
                <w:rFonts w:ascii="Verdana" w:eastAsiaTheme="minorHAnsi" w:hAnsi="Verdana" w:cs="Verdana"/>
                <w:sz w:val="20"/>
                <w:szCs w:val="20"/>
                <w:lang w:eastAsia="en-US"/>
              </w:rPr>
              <w:t>In its exploration of the difficulty of talking honestly about physical decline, Thorpe’</w:t>
            </w:r>
            <w:r>
              <w:rPr>
                <w:rFonts w:ascii="Verdana" w:eastAsiaTheme="minorHAnsi" w:hAnsi="Verdana" w:cs="Verdana"/>
                <w:sz w:val="20"/>
                <w:szCs w:val="20"/>
                <w:lang w:eastAsia="en-US"/>
              </w:rPr>
              <w:t xml:space="preserve">s </w:t>
            </w:r>
            <w:r>
              <w:rPr>
                <w:rFonts w:ascii="Verdana" w:eastAsiaTheme="minorHAnsi" w:hAnsi="Verdana" w:cs="Verdana"/>
                <w:sz w:val="20"/>
                <w:szCs w:val="20"/>
                <w:lang w:eastAsia="en-US"/>
              </w:rPr>
              <w:t xml:space="preserve">poem has an obvious parallel with U.A. </w:t>
            </w:r>
            <w:proofErr w:type="spellStart"/>
            <w:r>
              <w:rPr>
                <w:rFonts w:ascii="Verdana" w:eastAsiaTheme="minorHAnsi" w:hAnsi="Verdana" w:cs="Verdana"/>
                <w:sz w:val="20"/>
                <w:szCs w:val="20"/>
                <w:lang w:eastAsia="en-US"/>
              </w:rPr>
              <w:t>Fanthorpe’s</w:t>
            </w:r>
            <w:proofErr w:type="spellEnd"/>
            <w:r>
              <w:rPr>
                <w:rFonts w:ascii="Verdana" w:eastAsiaTheme="minorHAnsi" w:hAnsi="Verdana" w:cs="Verdana"/>
                <w:sz w:val="20"/>
                <w:szCs w:val="20"/>
                <w:lang w:eastAsia="en-US"/>
              </w:rPr>
              <w:t xml:space="preserve"> ‘A Minor Role’, wh</w:t>
            </w:r>
            <w:r>
              <w:rPr>
                <w:rFonts w:ascii="Verdana" w:eastAsiaTheme="minorHAnsi" w:hAnsi="Verdana" w:cs="Verdana"/>
                <w:sz w:val="20"/>
                <w:szCs w:val="20"/>
                <w:lang w:eastAsia="en-US"/>
              </w:rPr>
              <w:t xml:space="preserve">ile their </w:t>
            </w:r>
            <w:r>
              <w:rPr>
                <w:rFonts w:ascii="Verdana" w:eastAsiaTheme="minorHAnsi" w:hAnsi="Verdana" w:cs="Verdana"/>
                <w:sz w:val="20"/>
                <w:szCs w:val="20"/>
                <w:lang w:eastAsia="en-US"/>
              </w:rPr>
              <w:t>contrasting use of the first person perspective results in very different poems.</w:t>
            </w:r>
          </w:p>
        </w:tc>
      </w:tr>
    </w:tbl>
    <w:p w:rsidR="007A0388" w:rsidRDefault="007A0388" w:rsidP="007A0388"/>
    <w:tbl>
      <w:tblPr>
        <w:tblStyle w:val="TableGrid"/>
        <w:tblW w:w="10349" w:type="dxa"/>
        <w:tblInd w:w="-431" w:type="dxa"/>
        <w:tblLook w:val="04A0" w:firstRow="1" w:lastRow="0" w:firstColumn="1" w:lastColumn="0" w:noHBand="0" w:noVBand="1"/>
      </w:tblPr>
      <w:tblGrid>
        <w:gridCol w:w="10349"/>
      </w:tblGrid>
      <w:tr w:rsidR="007A0388" w:rsidTr="00F24716">
        <w:tc>
          <w:tcPr>
            <w:tcW w:w="10349" w:type="dxa"/>
          </w:tcPr>
          <w:p w:rsidR="007A0388" w:rsidRDefault="007A0388" w:rsidP="00F24716">
            <w:pPr>
              <w:widowControl w:val="0"/>
              <w:pBdr>
                <w:top w:val="nil"/>
                <w:left w:val="nil"/>
                <w:bottom w:val="nil"/>
                <w:right w:val="nil"/>
                <w:between w:val="nil"/>
              </w:pBdr>
              <w:rPr>
                <w:b/>
              </w:rPr>
            </w:pPr>
            <w:r>
              <w:rPr>
                <w:b/>
              </w:rPr>
              <w:t>Key Words:</w:t>
            </w:r>
          </w:p>
          <w:p w:rsidR="007A0388" w:rsidRDefault="007A0388" w:rsidP="00F24716"/>
          <w:p w:rsidR="00603FD2" w:rsidRDefault="00603FD2" w:rsidP="00F24716">
            <w:r>
              <w:t>Sop – slang for</w:t>
            </w:r>
          </w:p>
          <w:p w:rsidR="00603FD2" w:rsidRDefault="00603FD2" w:rsidP="00F24716">
            <w:r>
              <w:t xml:space="preserve">Locked in – This is usually used to describe a condition called ‘locked in syndrome’ in which </w:t>
            </w:r>
            <w:proofErr w:type="gramStart"/>
            <w:r>
              <w:t>the suffer</w:t>
            </w:r>
            <w:proofErr w:type="gramEnd"/>
            <w:r>
              <w:t xml:space="preserve"> cannot hear, see or speak and is therefore locked in their own body. In this poem it implies the son represses his emotions. He is ‘locked’ in because he cannot express his true feelings. </w:t>
            </w:r>
          </w:p>
        </w:tc>
      </w:tr>
    </w:tbl>
    <w:p w:rsidR="007A0388" w:rsidRDefault="007A0388" w:rsidP="007A0388"/>
    <w:tbl>
      <w:tblPr>
        <w:tblStyle w:val="TableGrid"/>
        <w:tblW w:w="10491" w:type="dxa"/>
        <w:tblInd w:w="-431" w:type="dxa"/>
        <w:tblLook w:val="04A0" w:firstRow="1" w:lastRow="0" w:firstColumn="1" w:lastColumn="0" w:noHBand="0" w:noVBand="1"/>
      </w:tblPr>
      <w:tblGrid>
        <w:gridCol w:w="10491"/>
      </w:tblGrid>
      <w:tr w:rsidR="005934F2" w:rsidTr="005934F2">
        <w:tc>
          <w:tcPr>
            <w:tcW w:w="10491" w:type="dxa"/>
          </w:tcPr>
          <w:p w:rsidR="005934F2" w:rsidRPr="005934F2" w:rsidRDefault="005934F2" w:rsidP="005934F2">
            <w:pPr>
              <w:rPr>
                <w:b/>
              </w:rPr>
            </w:pPr>
            <w:r w:rsidRPr="005934F2">
              <w:rPr>
                <w:b/>
              </w:rPr>
              <w:t>Context</w:t>
            </w:r>
          </w:p>
          <w:p w:rsidR="005934F2" w:rsidRDefault="005934F2" w:rsidP="005934F2">
            <w:pPr>
              <w:rPr>
                <w:rFonts w:ascii="Verdana" w:eastAsiaTheme="minorHAnsi" w:hAnsi="Verdana" w:cs="Verdana"/>
                <w:color w:val="000000"/>
                <w:sz w:val="20"/>
                <w:szCs w:val="20"/>
                <w:lang w:eastAsia="en-US"/>
              </w:rPr>
            </w:pPr>
            <w:r>
              <w:rPr>
                <w:rFonts w:ascii="Verdana" w:eastAsiaTheme="minorHAnsi" w:hAnsi="Verdana" w:cs="Verdana"/>
                <w:color w:val="000000"/>
                <w:sz w:val="20"/>
                <w:szCs w:val="20"/>
                <w:lang w:eastAsia="en-US"/>
              </w:rPr>
              <w:t xml:space="preserve">The title of the poem is an adaptation of a famous sonnet by John Milton, ‘On His Blindness’, written in 1655 after the poet’s loss of sight became complete. In it, Milton initially </w:t>
            </w:r>
            <w:r>
              <w:rPr>
                <w:rFonts w:ascii="Verdana" w:eastAsiaTheme="minorHAnsi" w:hAnsi="Verdana" w:cs="Verdana"/>
                <w:color w:val="000000"/>
                <w:sz w:val="20"/>
                <w:szCs w:val="20"/>
                <w:lang w:eastAsia="en-US"/>
              </w:rPr>
              <w:t>has an annoyed tone about</w:t>
            </w:r>
            <w:r>
              <w:rPr>
                <w:rFonts w:ascii="Verdana" w:eastAsiaTheme="minorHAnsi" w:hAnsi="Verdana" w:cs="Verdana"/>
                <w:color w:val="000000"/>
                <w:sz w:val="20"/>
                <w:szCs w:val="20"/>
                <w:lang w:eastAsia="en-US"/>
              </w:rPr>
              <w:t xml:space="preserve"> his condition and how it limits his ability to serve God, but the poem ends with a resolve to bear his loss patiently for, ‘They also serve who only stand and wait.’ </w:t>
            </w:r>
          </w:p>
          <w:p w:rsidR="005934F2" w:rsidRDefault="005934F2" w:rsidP="005934F2">
            <w:pPr>
              <w:rPr>
                <w:rFonts w:ascii="Verdana" w:eastAsiaTheme="minorHAnsi" w:hAnsi="Verdana" w:cs="Verdana"/>
                <w:color w:val="000000"/>
                <w:sz w:val="20"/>
                <w:szCs w:val="20"/>
                <w:lang w:eastAsia="en-US"/>
              </w:rPr>
            </w:pPr>
          </w:p>
          <w:p w:rsidR="005934F2" w:rsidRDefault="005934F2" w:rsidP="005934F2">
            <w:pPr>
              <w:rPr>
                <w:rFonts w:ascii="Verdana" w:eastAsiaTheme="minorHAnsi" w:hAnsi="Verdana" w:cs="Verdana"/>
                <w:color w:val="000000"/>
                <w:sz w:val="20"/>
                <w:szCs w:val="20"/>
                <w:lang w:eastAsia="en-US"/>
              </w:rPr>
            </w:pPr>
            <w:r>
              <w:rPr>
                <w:rFonts w:ascii="Verdana" w:eastAsiaTheme="minorHAnsi" w:hAnsi="Verdana" w:cs="Verdana"/>
                <w:color w:val="000000"/>
                <w:sz w:val="20"/>
                <w:szCs w:val="20"/>
                <w:lang w:eastAsia="en-US"/>
              </w:rPr>
              <w:t>Thorpe’s poem is partly a rebuff</w:t>
            </w:r>
            <w:r>
              <w:rPr>
                <w:rFonts w:ascii="Verdana" w:eastAsiaTheme="minorHAnsi" w:hAnsi="Verdana" w:cs="Verdana"/>
                <w:color w:val="000000"/>
                <w:sz w:val="20"/>
                <w:szCs w:val="20"/>
                <w:lang w:eastAsia="en-US"/>
              </w:rPr>
              <w:t xml:space="preserve"> (a disagreement with)</w:t>
            </w:r>
            <w:r>
              <w:rPr>
                <w:rFonts w:ascii="Verdana" w:eastAsiaTheme="minorHAnsi" w:hAnsi="Verdana" w:cs="Verdana"/>
                <w:color w:val="000000"/>
                <w:sz w:val="20"/>
                <w:szCs w:val="20"/>
                <w:lang w:eastAsia="en-US"/>
              </w:rPr>
              <w:t xml:space="preserve"> of Milton’s stoicism, of those who ‘like a Roman’ put up with affliction without complaint.</w:t>
            </w:r>
          </w:p>
          <w:p w:rsidR="005934F2" w:rsidRDefault="005934F2" w:rsidP="005934F2">
            <w:pPr>
              <w:rPr>
                <w:rFonts w:ascii="Verdana" w:eastAsiaTheme="minorHAnsi" w:hAnsi="Verdana" w:cs="Verdana"/>
                <w:color w:val="000000"/>
                <w:sz w:val="20"/>
                <w:szCs w:val="20"/>
                <w:lang w:eastAsia="en-US"/>
              </w:rPr>
            </w:pPr>
          </w:p>
          <w:tbl>
            <w:tblPr>
              <w:tblW w:w="9015" w:type="dxa"/>
              <w:jc w:val="center"/>
              <w:tblCellSpacing w:w="15" w:type="dxa"/>
              <w:shd w:val="clear" w:color="auto" w:fill="FFFFFF"/>
              <w:tblCellMar>
                <w:top w:w="30" w:type="dxa"/>
                <w:left w:w="30" w:type="dxa"/>
                <w:bottom w:w="30" w:type="dxa"/>
                <w:right w:w="30" w:type="dxa"/>
              </w:tblCellMar>
              <w:tblLook w:val="04A0" w:firstRow="1" w:lastRow="0" w:firstColumn="1" w:lastColumn="0" w:noHBand="0" w:noVBand="1"/>
            </w:tblPr>
            <w:tblGrid>
              <w:gridCol w:w="9015"/>
            </w:tblGrid>
            <w:tr w:rsidR="005934F2" w:rsidRPr="005934F2" w:rsidTr="005934F2">
              <w:trPr>
                <w:tblCellSpacing w:w="15" w:type="dxa"/>
                <w:jc w:val="center"/>
              </w:trPr>
              <w:tc>
                <w:tcPr>
                  <w:tcW w:w="0" w:type="auto"/>
                  <w:shd w:val="clear" w:color="auto" w:fill="FFFFFF"/>
                  <w:vAlign w:val="center"/>
                  <w:hideMark/>
                </w:tcPr>
                <w:p w:rsidR="005934F2" w:rsidRPr="005934F2" w:rsidRDefault="005934F2" w:rsidP="005934F2">
                  <w:pPr>
                    <w:spacing w:line="240" w:lineRule="auto"/>
                    <w:jc w:val="center"/>
                    <w:rPr>
                      <w:rFonts w:ascii="Times New Roman" w:eastAsia="Times New Roman" w:hAnsi="Times New Roman" w:cs="Times New Roman"/>
                      <w:sz w:val="24"/>
                      <w:szCs w:val="24"/>
                    </w:rPr>
                  </w:pPr>
                  <w:r w:rsidRPr="005934F2">
                    <w:rPr>
                      <w:rFonts w:ascii="Times New Roman" w:eastAsia="Times New Roman" w:hAnsi="Times New Roman" w:cs="Times New Roman"/>
                      <w:color w:val="9C9C63"/>
                      <w:sz w:val="24"/>
                      <w:szCs w:val="24"/>
                    </w:rPr>
                    <w:t> </w:t>
                  </w:r>
                  <w:r w:rsidRPr="005934F2">
                    <w:rPr>
                      <w:rFonts w:ascii="Times New Roman" w:eastAsia="Times New Roman" w:hAnsi="Times New Roman" w:cs="Times New Roman"/>
                      <w:b/>
                      <w:bCs/>
                      <w:color w:val="9C9C63"/>
                      <w:sz w:val="36"/>
                      <w:szCs w:val="36"/>
                    </w:rPr>
                    <w:t>On His Blindness</w:t>
                  </w:r>
                </w:p>
              </w:tc>
            </w:tr>
            <w:tr w:rsidR="005934F2" w:rsidRPr="005934F2" w:rsidTr="005934F2">
              <w:trPr>
                <w:tblCellSpacing w:w="15" w:type="dxa"/>
                <w:jc w:val="center"/>
              </w:trPr>
              <w:tc>
                <w:tcPr>
                  <w:tcW w:w="0" w:type="auto"/>
                  <w:shd w:val="clear" w:color="auto" w:fill="FFFFFF"/>
                  <w:vAlign w:val="center"/>
                  <w:hideMark/>
                </w:tcPr>
                <w:p w:rsidR="005934F2" w:rsidRPr="005934F2" w:rsidRDefault="005934F2" w:rsidP="005934F2">
                  <w:pPr>
                    <w:spacing w:line="240" w:lineRule="auto"/>
                    <w:rPr>
                      <w:rFonts w:ascii="Times New Roman" w:eastAsia="Times New Roman" w:hAnsi="Times New Roman" w:cs="Times New Roman"/>
                      <w:sz w:val="24"/>
                      <w:szCs w:val="24"/>
                    </w:rPr>
                  </w:pPr>
                </w:p>
              </w:tc>
            </w:tr>
          </w:tbl>
          <w:p w:rsidR="005934F2" w:rsidRPr="005934F2" w:rsidRDefault="005934F2" w:rsidP="005934F2">
            <w:pPr>
              <w:spacing w:line="240" w:lineRule="auto"/>
              <w:rPr>
                <w:rFonts w:ascii="Times New Roman" w:eastAsia="Times New Roman" w:hAnsi="Times New Roman" w:cs="Times New Roman"/>
                <w:vanish/>
                <w:sz w:val="24"/>
                <w:szCs w:val="24"/>
              </w:rPr>
            </w:pP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5050"/>
              <w:gridCol w:w="413"/>
            </w:tblGrid>
            <w:tr w:rsidR="005934F2" w:rsidRPr="005934F2" w:rsidTr="005934F2">
              <w:trPr>
                <w:tblCellSpacing w:w="0" w:type="dxa"/>
                <w:jc w:val="center"/>
              </w:trPr>
              <w:tc>
                <w:tcPr>
                  <w:tcW w:w="0" w:type="auto"/>
                  <w:shd w:val="clear" w:color="auto" w:fill="FFFFFF"/>
                  <w:vAlign w:val="center"/>
                  <w:hideMark/>
                </w:tcPr>
                <w:p w:rsidR="005934F2" w:rsidRPr="005934F2" w:rsidRDefault="005934F2" w:rsidP="005934F2">
                  <w:pPr>
                    <w:spacing w:line="240" w:lineRule="auto"/>
                    <w:rPr>
                      <w:rFonts w:ascii="Times New Roman" w:eastAsia="Times New Roman" w:hAnsi="Times New Roman" w:cs="Times New Roman"/>
                      <w:sz w:val="24"/>
                      <w:szCs w:val="24"/>
                    </w:rPr>
                  </w:pPr>
                  <w:r w:rsidRPr="005934F2">
                    <w:rPr>
                      <w:rFonts w:ascii="Times New Roman" w:eastAsia="Times New Roman" w:hAnsi="Times New Roman" w:cs="Times New Roman"/>
                      <w:sz w:val="24"/>
                      <w:szCs w:val="24"/>
                    </w:rPr>
                    <w:t>W</w:t>
                  </w:r>
                  <w:r w:rsidRPr="005934F2">
                    <w:rPr>
                      <w:rFonts w:ascii="Times New Roman" w:eastAsia="Times New Roman" w:hAnsi="Times New Roman" w:cs="Times New Roman"/>
                      <w:sz w:val="20"/>
                      <w:szCs w:val="20"/>
                    </w:rPr>
                    <w:t>HEN</w:t>
                  </w:r>
                  <w:r w:rsidRPr="005934F2">
                    <w:rPr>
                      <w:rFonts w:ascii="Times New Roman" w:eastAsia="Times New Roman" w:hAnsi="Times New Roman" w:cs="Times New Roman"/>
                      <w:sz w:val="24"/>
                      <w:szCs w:val="24"/>
                    </w:rPr>
                    <w:t> I consider how my light is spent</w:t>
                  </w:r>
                </w:p>
              </w:tc>
              <w:tc>
                <w:tcPr>
                  <w:tcW w:w="0" w:type="auto"/>
                  <w:shd w:val="clear" w:color="auto" w:fill="FFFFFF"/>
                  <w:hideMark/>
                </w:tcPr>
                <w:p w:rsidR="005934F2" w:rsidRPr="005934F2" w:rsidRDefault="005934F2" w:rsidP="005934F2">
                  <w:pPr>
                    <w:spacing w:line="240" w:lineRule="auto"/>
                    <w:jc w:val="right"/>
                    <w:rPr>
                      <w:rFonts w:ascii="Times New Roman" w:eastAsia="Times New Roman" w:hAnsi="Times New Roman" w:cs="Times New Roman"/>
                      <w:sz w:val="24"/>
                      <w:szCs w:val="24"/>
                    </w:rPr>
                  </w:pPr>
                  <w:bookmarkStart w:id="1" w:name="1"/>
                  <w:r w:rsidRPr="005934F2">
                    <w:rPr>
                      <w:rFonts w:ascii="Times New Roman" w:eastAsia="Times New Roman" w:hAnsi="Times New Roman" w:cs="Times New Roman"/>
                      <w:sz w:val="15"/>
                      <w:szCs w:val="15"/>
                    </w:rPr>
                    <w:t> </w:t>
                  </w:r>
                  <w:bookmarkEnd w:id="1"/>
                </w:p>
              </w:tc>
            </w:tr>
            <w:tr w:rsidR="005934F2" w:rsidRPr="005934F2" w:rsidTr="005934F2">
              <w:trPr>
                <w:tblCellSpacing w:w="0" w:type="dxa"/>
                <w:jc w:val="center"/>
              </w:trPr>
              <w:tc>
                <w:tcPr>
                  <w:tcW w:w="0" w:type="auto"/>
                  <w:shd w:val="clear" w:color="auto" w:fill="FFFFFF"/>
                  <w:vAlign w:val="center"/>
                  <w:hideMark/>
                </w:tcPr>
                <w:p w:rsidR="005934F2" w:rsidRPr="005934F2" w:rsidRDefault="005934F2" w:rsidP="005934F2">
                  <w:pPr>
                    <w:spacing w:line="240" w:lineRule="auto"/>
                    <w:rPr>
                      <w:rFonts w:ascii="Times New Roman" w:eastAsia="Times New Roman" w:hAnsi="Times New Roman" w:cs="Times New Roman"/>
                      <w:sz w:val="24"/>
                      <w:szCs w:val="24"/>
                    </w:rPr>
                  </w:pPr>
                  <w:r w:rsidRPr="005934F2">
                    <w:rPr>
                      <w:rFonts w:ascii="Times New Roman" w:eastAsia="Times New Roman" w:hAnsi="Times New Roman" w:cs="Times New Roman"/>
                      <w:sz w:val="24"/>
                      <w:szCs w:val="24"/>
                    </w:rPr>
                    <w:t>  </w:t>
                  </w:r>
                  <w:proofErr w:type="spellStart"/>
                  <w:r w:rsidRPr="005934F2">
                    <w:rPr>
                      <w:rFonts w:ascii="Times New Roman" w:eastAsia="Times New Roman" w:hAnsi="Times New Roman" w:cs="Times New Roman"/>
                      <w:sz w:val="24"/>
                      <w:szCs w:val="24"/>
                    </w:rPr>
                    <w:t>E're</w:t>
                  </w:r>
                  <w:proofErr w:type="spellEnd"/>
                  <w:r w:rsidRPr="005934F2">
                    <w:rPr>
                      <w:rFonts w:ascii="Times New Roman" w:eastAsia="Times New Roman" w:hAnsi="Times New Roman" w:cs="Times New Roman"/>
                      <w:sz w:val="24"/>
                      <w:szCs w:val="24"/>
                    </w:rPr>
                    <w:t xml:space="preserve"> half my days, in this dark world and wide,</w:t>
                  </w:r>
                </w:p>
              </w:tc>
              <w:tc>
                <w:tcPr>
                  <w:tcW w:w="0" w:type="auto"/>
                  <w:shd w:val="clear" w:color="auto" w:fill="FFFFFF"/>
                  <w:hideMark/>
                </w:tcPr>
                <w:p w:rsidR="005934F2" w:rsidRPr="005934F2" w:rsidRDefault="005934F2" w:rsidP="005934F2">
                  <w:pPr>
                    <w:spacing w:line="240" w:lineRule="auto"/>
                    <w:jc w:val="right"/>
                    <w:rPr>
                      <w:rFonts w:ascii="Times New Roman" w:eastAsia="Times New Roman" w:hAnsi="Times New Roman" w:cs="Times New Roman"/>
                      <w:sz w:val="24"/>
                      <w:szCs w:val="24"/>
                    </w:rPr>
                  </w:pPr>
                  <w:bookmarkStart w:id="2" w:name="2"/>
                  <w:r w:rsidRPr="005934F2">
                    <w:rPr>
                      <w:rFonts w:ascii="Times New Roman" w:eastAsia="Times New Roman" w:hAnsi="Times New Roman" w:cs="Times New Roman"/>
                      <w:sz w:val="15"/>
                      <w:szCs w:val="15"/>
                    </w:rPr>
                    <w:t> </w:t>
                  </w:r>
                  <w:bookmarkEnd w:id="2"/>
                </w:p>
              </w:tc>
            </w:tr>
            <w:tr w:rsidR="005934F2" w:rsidRPr="005934F2" w:rsidTr="005934F2">
              <w:trPr>
                <w:tblCellSpacing w:w="0" w:type="dxa"/>
                <w:jc w:val="center"/>
              </w:trPr>
              <w:tc>
                <w:tcPr>
                  <w:tcW w:w="0" w:type="auto"/>
                  <w:shd w:val="clear" w:color="auto" w:fill="FFFFFF"/>
                  <w:vAlign w:val="center"/>
                  <w:hideMark/>
                </w:tcPr>
                <w:p w:rsidR="005934F2" w:rsidRPr="005934F2" w:rsidRDefault="005934F2" w:rsidP="005934F2">
                  <w:pPr>
                    <w:spacing w:line="240" w:lineRule="auto"/>
                    <w:rPr>
                      <w:rFonts w:ascii="Times New Roman" w:eastAsia="Times New Roman" w:hAnsi="Times New Roman" w:cs="Times New Roman"/>
                      <w:sz w:val="24"/>
                      <w:szCs w:val="24"/>
                    </w:rPr>
                  </w:pPr>
                  <w:r w:rsidRPr="005934F2">
                    <w:rPr>
                      <w:rFonts w:ascii="Times New Roman" w:eastAsia="Times New Roman" w:hAnsi="Times New Roman" w:cs="Times New Roman"/>
                      <w:sz w:val="24"/>
                      <w:szCs w:val="24"/>
                    </w:rPr>
                    <w:t>  And that one Talent which is death to hide,</w:t>
                  </w:r>
                </w:p>
              </w:tc>
              <w:tc>
                <w:tcPr>
                  <w:tcW w:w="0" w:type="auto"/>
                  <w:shd w:val="clear" w:color="auto" w:fill="FFFFFF"/>
                  <w:hideMark/>
                </w:tcPr>
                <w:p w:rsidR="005934F2" w:rsidRPr="005934F2" w:rsidRDefault="005934F2" w:rsidP="005934F2">
                  <w:pPr>
                    <w:spacing w:line="240" w:lineRule="auto"/>
                    <w:jc w:val="right"/>
                    <w:rPr>
                      <w:rFonts w:ascii="Times New Roman" w:eastAsia="Times New Roman" w:hAnsi="Times New Roman" w:cs="Times New Roman"/>
                      <w:sz w:val="24"/>
                      <w:szCs w:val="24"/>
                    </w:rPr>
                  </w:pPr>
                  <w:bookmarkStart w:id="3" w:name="3"/>
                  <w:r w:rsidRPr="005934F2">
                    <w:rPr>
                      <w:rFonts w:ascii="Times New Roman" w:eastAsia="Times New Roman" w:hAnsi="Times New Roman" w:cs="Times New Roman"/>
                      <w:sz w:val="15"/>
                      <w:szCs w:val="15"/>
                    </w:rPr>
                    <w:t> </w:t>
                  </w:r>
                  <w:bookmarkEnd w:id="3"/>
                </w:p>
              </w:tc>
            </w:tr>
            <w:tr w:rsidR="005934F2" w:rsidRPr="005934F2" w:rsidTr="005934F2">
              <w:trPr>
                <w:tblCellSpacing w:w="0" w:type="dxa"/>
                <w:jc w:val="center"/>
              </w:trPr>
              <w:tc>
                <w:tcPr>
                  <w:tcW w:w="0" w:type="auto"/>
                  <w:shd w:val="clear" w:color="auto" w:fill="FFFFFF"/>
                  <w:vAlign w:val="center"/>
                  <w:hideMark/>
                </w:tcPr>
                <w:p w:rsidR="005934F2" w:rsidRPr="005934F2" w:rsidRDefault="005934F2" w:rsidP="005934F2">
                  <w:pPr>
                    <w:spacing w:line="240" w:lineRule="auto"/>
                    <w:rPr>
                      <w:rFonts w:ascii="Times New Roman" w:eastAsia="Times New Roman" w:hAnsi="Times New Roman" w:cs="Times New Roman"/>
                      <w:sz w:val="24"/>
                      <w:szCs w:val="24"/>
                    </w:rPr>
                  </w:pPr>
                  <w:r w:rsidRPr="005934F2">
                    <w:rPr>
                      <w:rFonts w:ascii="Times New Roman" w:eastAsia="Times New Roman" w:hAnsi="Times New Roman" w:cs="Times New Roman"/>
                      <w:sz w:val="24"/>
                      <w:szCs w:val="24"/>
                    </w:rPr>
                    <w:t>  </w:t>
                  </w:r>
                  <w:proofErr w:type="spellStart"/>
                  <w:r w:rsidRPr="005934F2">
                    <w:rPr>
                      <w:rFonts w:ascii="Times New Roman" w:eastAsia="Times New Roman" w:hAnsi="Times New Roman" w:cs="Times New Roman"/>
                      <w:sz w:val="24"/>
                      <w:szCs w:val="24"/>
                    </w:rPr>
                    <w:t>Lodg'd</w:t>
                  </w:r>
                  <w:proofErr w:type="spellEnd"/>
                  <w:r w:rsidRPr="005934F2">
                    <w:rPr>
                      <w:rFonts w:ascii="Times New Roman" w:eastAsia="Times New Roman" w:hAnsi="Times New Roman" w:cs="Times New Roman"/>
                      <w:sz w:val="24"/>
                      <w:szCs w:val="24"/>
                    </w:rPr>
                    <w:t xml:space="preserve"> with me useless, though my Soul more bent</w:t>
                  </w:r>
                </w:p>
              </w:tc>
              <w:tc>
                <w:tcPr>
                  <w:tcW w:w="0" w:type="auto"/>
                  <w:shd w:val="clear" w:color="auto" w:fill="FFFFFF"/>
                  <w:hideMark/>
                </w:tcPr>
                <w:p w:rsidR="005934F2" w:rsidRPr="005934F2" w:rsidRDefault="005934F2" w:rsidP="005934F2">
                  <w:pPr>
                    <w:spacing w:line="240" w:lineRule="auto"/>
                    <w:jc w:val="right"/>
                    <w:rPr>
                      <w:rFonts w:ascii="Times New Roman" w:eastAsia="Times New Roman" w:hAnsi="Times New Roman" w:cs="Times New Roman"/>
                      <w:sz w:val="24"/>
                      <w:szCs w:val="24"/>
                    </w:rPr>
                  </w:pPr>
                  <w:bookmarkStart w:id="4" w:name="4"/>
                  <w:r w:rsidRPr="005934F2">
                    <w:rPr>
                      <w:rFonts w:ascii="Times New Roman" w:eastAsia="Times New Roman" w:hAnsi="Times New Roman" w:cs="Times New Roman"/>
                      <w:sz w:val="15"/>
                      <w:szCs w:val="15"/>
                    </w:rPr>
                    <w:t> </w:t>
                  </w:r>
                  <w:bookmarkEnd w:id="4"/>
                </w:p>
              </w:tc>
            </w:tr>
            <w:tr w:rsidR="005934F2" w:rsidRPr="005934F2" w:rsidTr="005934F2">
              <w:trPr>
                <w:tblCellSpacing w:w="0" w:type="dxa"/>
                <w:jc w:val="center"/>
              </w:trPr>
              <w:tc>
                <w:tcPr>
                  <w:tcW w:w="0" w:type="auto"/>
                  <w:shd w:val="clear" w:color="auto" w:fill="FFFFFF"/>
                  <w:vAlign w:val="center"/>
                  <w:hideMark/>
                </w:tcPr>
                <w:p w:rsidR="005934F2" w:rsidRPr="005934F2" w:rsidRDefault="005934F2" w:rsidP="005934F2">
                  <w:pPr>
                    <w:spacing w:line="240" w:lineRule="auto"/>
                    <w:rPr>
                      <w:rFonts w:ascii="Times New Roman" w:eastAsia="Times New Roman" w:hAnsi="Times New Roman" w:cs="Times New Roman"/>
                      <w:sz w:val="24"/>
                      <w:szCs w:val="24"/>
                    </w:rPr>
                  </w:pPr>
                  <w:r w:rsidRPr="005934F2">
                    <w:rPr>
                      <w:rFonts w:ascii="Times New Roman" w:eastAsia="Times New Roman" w:hAnsi="Times New Roman" w:cs="Times New Roman"/>
                      <w:sz w:val="24"/>
                      <w:szCs w:val="24"/>
                    </w:rPr>
                    <w:t>To serve therewith my Maker, and present</w:t>
                  </w:r>
                </w:p>
              </w:tc>
              <w:tc>
                <w:tcPr>
                  <w:tcW w:w="0" w:type="auto"/>
                  <w:shd w:val="clear" w:color="auto" w:fill="FFFFFF"/>
                  <w:hideMark/>
                </w:tcPr>
                <w:p w:rsidR="005934F2" w:rsidRPr="005934F2" w:rsidRDefault="005934F2" w:rsidP="005934F2">
                  <w:pPr>
                    <w:spacing w:line="240" w:lineRule="auto"/>
                    <w:jc w:val="right"/>
                    <w:rPr>
                      <w:rFonts w:ascii="Times New Roman" w:eastAsia="Times New Roman" w:hAnsi="Times New Roman" w:cs="Times New Roman"/>
                      <w:sz w:val="24"/>
                      <w:szCs w:val="24"/>
                    </w:rPr>
                  </w:pPr>
                  <w:bookmarkStart w:id="5" w:name="5"/>
                  <w:r w:rsidRPr="005934F2">
                    <w:rPr>
                      <w:rFonts w:ascii="Times New Roman" w:eastAsia="Times New Roman" w:hAnsi="Times New Roman" w:cs="Times New Roman"/>
                      <w:i/>
                      <w:iCs/>
                      <w:sz w:val="15"/>
                      <w:szCs w:val="15"/>
                    </w:rPr>
                    <w:t>         5</w:t>
                  </w:r>
                  <w:bookmarkEnd w:id="5"/>
                </w:p>
              </w:tc>
            </w:tr>
            <w:tr w:rsidR="005934F2" w:rsidRPr="005934F2" w:rsidTr="005934F2">
              <w:trPr>
                <w:tblCellSpacing w:w="0" w:type="dxa"/>
                <w:jc w:val="center"/>
              </w:trPr>
              <w:tc>
                <w:tcPr>
                  <w:tcW w:w="0" w:type="auto"/>
                  <w:shd w:val="clear" w:color="auto" w:fill="FFFFFF"/>
                  <w:vAlign w:val="center"/>
                  <w:hideMark/>
                </w:tcPr>
                <w:p w:rsidR="005934F2" w:rsidRPr="005934F2" w:rsidRDefault="005934F2" w:rsidP="005934F2">
                  <w:pPr>
                    <w:spacing w:line="240" w:lineRule="auto"/>
                    <w:rPr>
                      <w:rFonts w:ascii="Times New Roman" w:eastAsia="Times New Roman" w:hAnsi="Times New Roman" w:cs="Times New Roman"/>
                      <w:sz w:val="24"/>
                      <w:szCs w:val="24"/>
                    </w:rPr>
                  </w:pPr>
                  <w:r w:rsidRPr="005934F2">
                    <w:rPr>
                      <w:rFonts w:ascii="Times New Roman" w:eastAsia="Times New Roman" w:hAnsi="Times New Roman" w:cs="Times New Roman"/>
                      <w:sz w:val="24"/>
                      <w:szCs w:val="24"/>
                    </w:rPr>
                    <w:t>  My true account, least he returning chide,</w:t>
                  </w:r>
                </w:p>
              </w:tc>
              <w:tc>
                <w:tcPr>
                  <w:tcW w:w="0" w:type="auto"/>
                  <w:shd w:val="clear" w:color="auto" w:fill="FFFFFF"/>
                  <w:hideMark/>
                </w:tcPr>
                <w:p w:rsidR="005934F2" w:rsidRPr="005934F2" w:rsidRDefault="005934F2" w:rsidP="005934F2">
                  <w:pPr>
                    <w:spacing w:line="240" w:lineRule="auto"/>
                    <w:jc w:val="right"/>
                    <w:rPr>
                      <w:rFonts w:ascii="Times New Roman" w:eastAsia="Times New Roman" w:hAnsi="Times New Roman" w:cs="Times New Roman"/>
                      <w:sz w:val="24"/>
                      <w:szCs w:val="24"/>
                    </w:rPr>
                  </w:pPr>
                  <w:bookmarkStart w:id="6" w:name="6"/>
                  <w:r w:rsidRPr="005934F2">
                    <w:rPr>
                      <w:rFonts w:ascii="Times New Roman" w:eastAsia="Times New Roman" w:hAnsi="Times New Roman" w:cs="Times New Roman"/>
                      <w:sz w:val="15"/>
                      <w:szCs w:val="15"/>
                    </w:rPr>
                    <w:t> </w:t>
                  </w:r>
                  <w:bookmarkEnd w:id="6"/>
                </w:p>
              </w:tc>
            </w:tr>
            <w:tr w:rsidR="005934F2" w:rsidRPr="005934F2" w:rsidTr="005934F2">
              <w:trPr>
                <w:tblCellSpacing w:w="0" w:type="dxa"/>
                <w:jc w:val="center"/>
              </w:trPr>
              <w:tc>
                <w:tcPr>
                  <w:tcW w:w="0" w:type="auto"/>
                  <w:shd w:val="clear" w:color="auto" w:fill="FFFFFF"/>
                  <w:vAlign w:val="center"/>
                  <w:hideMark/>
                </w:tcPr>
                <w:p w:rsidR="005934F2" w:rsidRPr="005934F2" w:rsidRDefault="005934F2" w:rsidP="005934F2">
                  <w:pPr>
                    <w:spacing w:line="240" w:lineRule="auto"/>
                    <w:rPr>
                      <w:rFonts w:ascii="Times New Roman" w:eastAsia="Times New Roman" w:hAnsi="Times New Roman" w:cs="Times New Roman"/>
                      <w:sz w:val="24"/>
                      <w:szCs w:val="24"/>
                    </w:rPr>
                  </w:pPr>
                  <w:r w:rsidRPr="005934F2">
                    <w:rPr>
                      <w:rFonts w:ascii="Times New Roman" w:eastAsia="Times New Roman" w:hAnsi="Times New Roman" w:cs="Times New Roman"/>
                      <w:sz w:val="24"/>
                      <w:szCs w:val="24"/>
                    </w:rPr>
                    <w:t xml:space="preserve">  Doth God exact day-labour, light </w:t>
                  </w:r>
                  <w:proofErr w:type="spellStart"/>
                  <w:r w:rsidRPr="005934F2">
                    <w:rPr>
                      <w:rFonts w:ascii="Times New Roman" w:eastAsia="Times New Roman" w:hAnsi="Times New Roman" w:cs="Times New Roman"/>
                      <w:sz w:val="24"/>
                      <w:szCs w:val="24"/>
                    </w:rPr>
                    <w:t>deny'd</w:t>
                  </w:r>
                  <w:proofErr w:type="spellEnd"/>
                  <w:r w:rsidRPr="005934F2">
                    <w:rPr>
                      <w:rFonts w:ascii="Times New Roman" w:eastAsia="Times New Roman" w:hAnsi="Times New Roman" w:cs="Times New Roman"/>
                      <w:sz w:val="24"/>
                      <w:szCs w:val="24"/>
                    </w:rPr>
                    <w:t>,</w:t>
                  </w:r>
                </w:p>
              </w:tc>
              <w:tc>
                <w:tcPr>
                  <w:tcW w:w="0" w:type="auto"/>
                  <w:shd w:val="clear" w:color="auto" w:fill="FFFFFF"/>
                  <w:hideMark/>
                </w:tcPr>
                <w:p w:rsidR="005934F2" w:rsidRPr="005934F2" w:rsidRDefault="005934F2" w:rsidP="005934F2">
                  <w:pPr>
                    <w:spacing w:line="240" w:lineRule="auto"/>
                    <w:jc w:val="right"/>
                    <w:rPr>
                      <w:rFonts w:ascii="Times New Roman" w:eastAsia="Times New Roman" w:hAnsi="Times New Roman" w:cs="Times New Roman"/>
                      <w:sz w:val="24"/>
                      <w:szCs w:val="24"/>
                    </w:rPr>
                  </w:pPr>
                  <w:bookmarkStart w:id="7" w:name="7"/>
                  <w:r w:rsidRPr="005934F2">
                    <w:rPr>
                      <w:rFonts w:ascii="Times New Roman" w:eastAsia="Times New Roman" w:hAnsi="Times New Roman" w:cs="Times New Roman"/>
                      <w:sz w:val="15"/>
                      <w:szCs w:val="15"/>
                    </w:rPr>
                    <w:t> </w:t>
                  </w:r>
                  <w:bookmarkEnd w:id="7"/>
                </w:p>
              </w:tc>
            </w:tr>
            <w:tr w:rsidR="005934F2" w:rsidRPr="005934F2" w:rsidTr="005934F2">
              <w:trPr>
                <w:tblCellSpacing w:w="0" w:type="dxa"/>
                <w:jc w:val="center"/>
              </w:trPr>
              <w:tc>
                <w:tcPr>
                  <w:tcW w:w="0" w:type="auto"/>
                  <w:shd w:val="clear" w:color="auto" w:fill="FFFFFF"/>
                  <w:vAlign w:val="center"/>
                  <w:hideMark/>
                </w:tcPr>
                <w:p w:rsidR="005934F2" w:rsidRPr="005934F2" w:rsidRDefault="005934F2" w:rsidP="005934F2">
                  <w:pPr>
                    <w:spacing w:line="240" w:lineRule="auto"/>
                    <w:rPr>
                      <w:rFonts w:ascii="Times New Roman" w:eastAsia="Times New Roman" w:hAnsi="Times New Roman" w:cs="Times New Roman"/>
                      <w:sz w:val="24"/>
                      <w:szCs w:val="24"/>
                    </w:rPr>
                  </w:pPr>
                  <w:r w:rsidRPr="005934F2">
                    <w:rPr>
                      <w:rFonts w:ascii="Times New Roman" w:eastAsia="Times New Roman" w:hAnsi="Times New Roman" w:cs="Times New Roman"/>
                      <w:sz w:val="24"/>
                      <w:szCs w:val="24"/>
                    </w:rPr>
                    <w:t>  I fondly ask; But patience to prevent</w:t>
                  </w:r>
                </w:p>
              </w:tc>
              <w:tc>
                <w:tcPr>
                  <w:tcW w:w="0" w:type="auto"/>
                  <w:shd w:val="clear" w:color="auto" w:fill="FFFFFF"/>
                  <w:hideMark/>
                </w:tcPr>
                <w:p w:rsidR="005934F2" w:rsidRPr="005934F2" w:rsidRDefault="005934F2" w:rsidP="005934F2">
                  <w:pPr>
                    <w:spacing w:line="240" w:lineRule="auto"/>
                    <w:jc w:val="right"/>
                    <w:rPr>
                      <w:rFonts w:ascii="Times New Roman" w:eastAsia="Times New Roman" w:hAnsi="Times New Roman" w:cs="Times New Roman"/>
                      <w:sz w:val="24"/>
                      <w:szCs w:val="24"/>
                    </w:rPr>
                  </w:pPr>
                  <w:bookmarkStart w:id="8" w:name="8"/>
                  <w:r w:rsidRPr="005934F2">
                    <w:rPr>
                      <w:rFonts w:ascii="Times New Roman" w:eastAsia="Times New Roman" w:hAnsi="Times New Roman" w:cs="Times New Roman"/>
                      <w:sz w:val="15"/>
                      <w:szCs w:val="15"/>
                    </w:rPr>
                    <w:t> </w:t>
                  </w:r>
                  <w:bookmarkEnd w:id="8"/>
                </w:p>
              </w:tc>
            </w:tr>
            <w:tr w:rsidR="005934F2" w:rsidRPr="005934F2" w:rsidTr="005934F2">
              <w:trPr>
                <w:tblCellSpacing w:w="0" w:type="dxa"/>
                <w:jc w:val="center"/>
              </w:trPr>
              <w:tc>
                <w:tcPr>
                  <w:tcW w:w="0" w:type="auto"/>
                  <w:shd w:val="clear" w:color="auto" w:fill="FFFFFF"/>
                  <w:vAlign w:val="center"/>
                  <w:hideMark/>
                </w:tcPr>
                <w:p w:rsidR="005934F2" w:rsidRPr="005934F2" w:rsidRDefault="005934F2" w:rsidP="005934F2">
                  <w:pPr>
                    <w:spacing w:line="240" w:lineRule="auto"/>
                    <w:rPr>
                      <w:rFonts w:ascii="Times New Roman" w:eastAsia="Times New Roman" w:hAnsi="Times New Roman" w:cs="Times New Roman"/>
                      <w:sz w:val="24"/>
                      <w:szCs w:val="24"/>
                    </w:rPr>
                  </w:pPr>
                  <w:r w:rsidRPr="005934F2">
                    <w:rPr>
                      <w:rFonts w:ascii="Times New Roman" w:eastAsia="Times New Roman" w:hAnsi="Times New Roman" w:cs="Times New Roman"/>
                      <w:sz w:val="24"/>
                      <w:szCs w:val="24"/>
                    </w:rPr>
                    <w:t>That murmur, soon replies, God doth not need</w:t>
                  </w:r>
                </w:p>
              </w:tc>
              <w:tc>
                <w:tcPr>
                  <w:tcW w:w="0" w:type="auto"/>
                  <w:shd w:val="clear" w:color="auto" w:fill="FFFFFF"/>
                  <w:hideMark/>
                </w:tcPr>
                <w:p w:rsidR="005934F2" w:rsidRPr="005934F2" w:rsidRDefault="005934F2" w:rsidP="005934F2">
                  <w:pPr>
                    <w:spacing w:line="240" w:lineRule="auto"/>
                    <w:jc w:val="right"/>
                    <w:rPr>
                      <w:rFonts w:ascii="Times New Roman" w:eastAsia="Times New Roman" w:hAnsi="Times New Roman" w:cs="Times New Roman"/>
                      <w:sz w:val="24"/>
                      <w:szCs w:val="24"/>
                    </w:rPr>
                  </w:pPr>
                  <w:bookmarkStart w:id="9" w:name="9"/>
                  <w:r w:rsidRPr="005934F2">
                    <w:rPr>
                      <w:rFonts w:ascii="Times New Roman" w:eastAsia="Times New Roman" w:hAnsi="Times New Roman" w:cs="Times New Roman"/>
                      <w:sz w:val="15"/>
                      <w:szCs w:val="15"/>
                    </w:rPr>
                    <w:t> </w:t>
                  </w:r>
                  <w:bookmarkEnd w:id="9"/>
                </w:p>
              </w:tc>
            </w:tr>
            <w:tr w:rsidR="005934F2" w:rsidRPr="005934F2" w:rsidTr="005934F2">
              <w:trPr>
                <w:tblCellSpacing w:w="0" w:type="dxa"/>
                <w:jc w:val="center"/>
              </w:trPr>
              <w:tc>
                <w:tcPr>
                  <w:tcW w:w="0" w:type="auto"/>
                  <w:shd w:val="clear" w:color="auto" w:fill="FFFFFF"/>
                  <w:vAlign w:val="center"/>
                  <w:hideMark/>
                </w:tcPr>
                <w:p w:rsidR="005934F2" w:rsidRPr="005934F2" w:rsidRDefault="005934F2" w:rsidP="005934F2">
                  <w:pPr>
                    <w:spacing w:line="240" w:lineRule="auto"/>
                    <w:rPr>
                      <w:rFonts w:ascii="Times New Roman" w:eastAsia="Times New Roman" w:hAnsi="Times New Roman" w:cs="Times New Roman"/>
                      <w:sz w:val="24"/>
                      <w:szCs w:val="24"/>
                    </w:rPr>
                  </w:pPr>
                  <w:r w:rsidRPr="005934F2">
                    <w:rPr>
                      <w:rFonts w:ascii="Times New Roman" w:eastAsia="Times New Roman" w:hAnsi="Times New Roman" w:cs="Times New Roman"/>
                      <w:sz w:val="24"/>
                      <w:szCs w:val="24"/>
                    </w:rPr>
                    <w:t>  Either man's work or his own gifts, who best</w:t>
                  </w:r>
                </w:p>
              </w:tc>
              <w:tc>
                <w:tcPr>
                  <w:tcW w:w="0" w:type="auto"/>
                  <w:shd w:val="clear" w:color="auto" w:fill="FFFFFF"/>
                  <w:hideMark/>
                </w:tcPr>
                <w:p w:rsidR="005934F2" w:rsidRPr="005934F2" w:rsidRDefault="005934F2" w:rsidP="005934F2">
                  <w:pPr>
                    <w:spacing w:line="240" w:lineRule="auto"/>
                    <w:jc w:val="right"/>
                    <w:rPr>
                      <w:rFonts w:ascii="Times New Roman" w:eastAsia="Times New Roman" w:hAnsi="Times New Roman" w:cs="Times New Roman"/>
                      <w:sz w:val="24"/>
                      <w:szCs w:val="24"/>
                    </w:rPr>
                  </w:pPr>
                  <w:bookmarkStart w:id="10" w:name="10"/>
                  <w:r w:rsidRPr="005934F2">
                    <w:rPr>
                      <w:rFonts w:ascii="Times New Roman" w:eastAsia="Times New Roman" w:hAnsi="Times New Roman" w:cs="Times New Roman"/>
                      <w:i/>
                      <w:iCs/>
                      <w:sz w:val="15"/>
                      <w:szCs w:val="15"/>
                    </w:rPr>
                    <w:t>  10</w:t>
                  </w:r>
                  <w:bookmarkEnd w:id="10"/>
                </w:p>
              </w:tc>
            </w:tr>
            <w:tr w:rsidR="005934F2" w:rsidRPr="005934F2" w:rsidTr="005934F2">
              <w:trPr>
                <w:tblCellSpacing w:w="0" w:type="dxa"/>
                <w:jc w:val="center"/>
              </w:trPr>
              <w:tc>
                <w:tcPr>
                  <w:tcW w:w="0" w:type="auto"/>
                  <w:shd w:val="clear" w:color="auto" w:fill="FFFFFF"/>
                  <w:vAlign w:val="center"/>
                  <w:hideMark/>
                </w:tcPr>
                <w:p w:rsidR="005934F2" w:rsidRPr="005934F2" w:rsidRDefault="005934F2" w:rsidP="005934F2">
                  <w:pPr>
                    <w:spacing w:line="240" w:lineRule="auto"/>
                    <w:rPr>
                      <w:rFonts w:ascii="Times New Roman" w:eastAsia="Times New Roman" w:hAnsi="Times New Roman" w:cs="Times New Roman"/>
                      <w:sz w:val="24"/>
                      <w:szCs w:val="24"/>
                    </w:rPr>
                  </w:pPr>
                  <w:r w:rsidRPr="005934F2">
                    <w:rPr>
                      <w:rFonts w:ascii="Times New Roman" w:eastAsia="Times New Roman" w:hAnsi="Times New Roman" w:cs="Times New Roman"/>
                      <w:sz w:val="24"/>
                      <w:szCs w:val="24"/>
                    </w:rPr>
                    <w:t xml:space="preserve">  Bear his </w:t>
                  </w:r>
                  <w:proofErr w:type="spellStart"/>
                  <w:r w:rsidRPr="005934F2">
                    <w:rPr>
                      <w:rFonts w:ascii="Times New Roman" w:eastAsia="Times New Roman" w:hAnsi="Times New Roman" w:cs="Times New Roman"/>
                      <w:sz w:val="24"/>
                      <w:szCs w:val="24"/>
                    </w:rPr>
                    <w:t>milde</w:t>
                  </w:r>
                  <w:proofErr w:type="spellEnd"/>
                  <w:r w:rsidRPr="005934F2">
                    <w:rPr>
                      <w:rFonts w:ascii="Times New Roman" w:eastAsia="Times New Roman" w:hAnsi="Times New Roman" w:cs="Times New Roman"/>
                      <w:sz w:val="24"/>
                      <w:szCs w:val="24"/>
                    </w:rPr>
                    <w:t xml:space="preserve"> </w:t>
                  </w:r>
                  <w:proofErr w:type="spellStart"/>
                  <w:r w:rsidRPr="005934F2">
                    <w:rPr>
                      <w:rFonts w:ascii="Times New Roman" w:eastAsia="Times New Roman" w:hAnsi="Times New Roman" w:cs="Times New Roman"/>
                      <w:sz w:val="24"/>
                      <w:szCs w:val="24"/>
                    </w:rPr>
                    <w:t>yoak</w:t>
                  </w:r>
                  <w:proofErr w:type="spellEnd"/>
                  <w:r w:rsidRPr="005934F2">
                    <w:rPr>
                      <w:rFonts w:ascii="Times New Roman" w:eastAsia="Times New Roman" w:hAnsi="Times New Roman" w:cs="Times New Roman"/>
                      <w:sz w:val="24"/>
                      <w:szCs w:val="24"/>
                    </w:rPr>
                    <w:t>, they serve him best, his State</w:t>
                  </w:r>
                </w:p>
              </w:tc>
              <w:tc>
                <w:tcPr>
                  <w:tcW w:w="0" w:type="auto"/>
                  <w:shd w:val="clear" w:color="auto" w:fill="FFFFFF"/>
                  <w:hideMark/>
                </w:tcPr>
                <w:p w:rsidR="005934F2" w:rsidRPr="005934F2" w:rsidRDefault="005934F2" w:rsidP="005934F2">
                  <w:pPr>
                    <w:spacing w:line="240" w:lineRule="auto"/>
                    <w:jc w:val="right"/>
                    <w:rPr>
                      <w:rFonts w:ascii="Times New Roman" w:eastAsia="Times New Roman" w:hAnsi="Times New Roman" w:cs="Times New Roman"/>
                      <w:sz w:val="24"/>
                      <w:szCs w:val="24"/>
                    </w:rPr>
                  </w:pPr>
                  <w:bookmarkStart w:id="11" w:name="11"/>
                  <w:r w:rsidRPr="005934F2">
                    <w:rPr>
                      <w:rFonts w:ascii="Times New Roman" w:eastAsia="Times New Roman" w:hAnsi="Times New Roman" w:cs="Times New Roman"/>
                      <w:sz w:val="15"/>
                      <w:szCs w:val="15"/>
                    </w:rPr>
                    <w:t> </w:t>
                  </w:r>
                  <w:bookmarkEnd w:id="11"/>
                </w:p>
              </w:tc>
            </w:tr>
            <w:tr w:rsidR="005934F2" w:rsidRPr="005934F2" w:rsidTr="005934F2">
              <w:trPr>
                <w:tblCellSpacing w:w="0" w:type="dxa"/>
                <w:jc w:val="center"/>
              </w:trPr>
              <w:tc>
                <w:tcPr>
                  <w:tcW w:w="0" w:type="auto"/>
                  <w:shd w:val="clear" w:color="auto" w:fill="FFFFFF"/>
                  <w:vAlign w:val="center"/>
                  <w:hideMark/>
                </w:tcPr>
                <w:p w:rsidR="005934F2" w:rsidRPr="005934F2" w:rsidRDefault="005934F2" w:rsidP="005934F2">
                  <w:pPr>
                    <w:spacing w:line="240" w:lineRule="auto"/>
                    <w:rPr>
                      <w:rFonts w:ascii="Times New Roman" w:eastAsia="Times New Roman" w:hAnsi="Times New Roman" w:cs="Times New Roman"/>
                      <w:sz w:val="24"/>
                      <w:szCs w:val="24"/>
                    </w:rPr>
                  </w:pPr>
                  <w:r w:rsidRPr="005934F2">
                    <w:rPr>
                      <w:rFonts w:ascii="Times New Roman" w:eastAsia="Times New Roman" w:hAnsi="Times New Roman" w:cs="Times New Roman"/>
                      <w:sz w:val="24"/>
                      <w:szCs w:val="24"/>
                    </w:rPr>
                    <w:t>Is Kingly. Thousands at his bidding speed</w:t>
                  </w:r>
                </w:p>
              </w:tc>
              <w:tc>
                <w:tcPr>
                  <w:tcW w:w="0" w:type="auto"/>
                  <w:shd w:val="clear" w:color="auto" w:fill="FFFFFF"/>
                  <w:hideMark/>
                </w:tcPr>
                <w:p w:rsidR="005934F2" w:rsidRPr="005934F2" w:rsidRDefault="005934F2" w:rsidP="005934F2">
                  <w:pPr>
                    <w:spacing w:line="240" w:lineRule="auto"/>
                    <w:jc w:val="right"/>
                    <w:rPr>
                      <w:rFonts w:ascii="Times New Roman" w:eastAsia="Times New Roman" w:hAnsi="Times New Roman" w:cs="Times New Roman"/>
                      <w:sz w:val="24"/>
                      <w:szCs w:val="24"/>
                    </w:rPr>
                  </w:pPr>
                  <w:bookmarkStart w:id="12" w:name="12"/>
                  <w:r w:rsidRPr="005934F2">
                    <w:rPr>
                      <w:rFonts w:ascii="Times New Roman" w:eastAsia="Times New Roman" w:hAnsi="Times New Roman" w:cs="Times New Roman"/>
                      <w:sz w:val="15"/>
                      <w:szCs w:val="15"/>
                    </w:rPr>
                    <w:t> </w:t>
                  </w:r>
                  <w:bookmarkEnd w:id="12"/>
                </w:p>
              </w:tc>
            </w:tr>
            <w:tr w:rsidR="005934F2" w:rsidRPr="005934F2" w:rsidTr="005934F2">
              <w:trPr>
                <w:tblCellSpacing w:w="0" w:type="dxa"/>
                <w:jc w:val="center"/>
              </w:trPr>
              <w:tc>
                <w:tcPr>
                  <w:tcW w:w="0" w:type="auto"/>
                  <w:shd w:val="clear" w:color="auto" w:fill="FFFFFF"/>
                  <w:vAlign w:val="center"/>
                  <w:hideMark/>
                </w:tcPr>
                <w:p w:rsidR="005934F2" w:rsidRPr="005934F2" w:rsidRDefault="005934F2" w:rsidP="005934F2">
                  <w:pPr>
                    <w:spacing w:line="240" w:lineRule="auto"/>
                    <w:rPr>
                      <w:rFonts w:ascii="Times New Roman" w:eastAsia="Times New Roman" w:hAnsi="Times New Roman" w:cs="Times New Roman"/>
                      <w:sz w:val="24"/>
                      <w:szCs w:val="24"/>
                    </w:rPr>
                  </w:pPr>
                  <w:r w:rsidRPr="005934F2">
                    <w:rPr>
                      <w:rFonts w:ascii="Times New Roman" w:eastAsia="Times New Roman" w:hAnsi="Times New Roman" w:cs="Times New Roman"/>
                      <w:sz w:val="24"/>
                      <w:szCs w:val="24"/>
                    </w:rPr>
                    <w:t xml:space="preserve">  And post </w:t>
                  </w:r>
                  <w:proofErr w:type="spellStart"/>
                  <w:r w:rsidRPr="005934F2">
                    <w:rPr>
                      <w:rFonts w:ascii="Times New Roman" w:eastAsia="Times New Roman" w:hAnsi="Times New Roman" w:cs="Times New Roman"/>
                      <w:sz w:val="24"/>
                      <w:szCs w:val="24"/>
                    </w:rPr>
                    <w:t>o're</w:t>
                  </w:r>
                  <w:proofErr w:type="spellEnd"/>
                  <w:r w:rsidRPr="005934F2">
                    <w:rPr>
                      <w:rFonts w:ascii="Times New Roman" w:eastAsia="Times New Roman" w:hAnsi="Times New Roman" w:cs="Times New Roman"/>
                      <w:sz w:val="24"/>
                      <w:szCs w:val="24"/>
                    </w:rPr>
                    <w:t xml:space="preserve"> Land and Ocean without rest:</w:t>
                  </w:r>
                </w:p>
              </w:tc>
              <w:tc>
                <w:tcPr>
                  <w:tcW w:w="0" w:type="auto"/>
                  <w:shd w:val="clear" w:color="auto" w:fill="FFFFFF"/>
                  <w:hideMark/>
                </w:tcPr>
                <w:p w:rsidR="005934F2" w:rsidRPr="005934F2" w:rsidRDefault="005934F2" w:rsidP="005934F2">
                  <w:pPr>
                    <w:spacing w:line="240" w:lineRule="auto"/>
                    <w:jc w:val="right"/>
                    <w:rPr>
                      <w:rFonts w:ascii="Times New Roman" w:eastAsia="Times New Roman" w:hAnsi="Times New Roman" w:cs="Times New Roman"/>
                      <w:sz w:val="24"/>
                      <w:szCs w:val="24"/>
                    </w:rPr>
                  </w:pPr>
                  <w:bookmarkStart w:id="13" w:name="13"/>
                  <w:r w:rsidRPr="005934F2">
                    <w:rPr>
                      <w:rFonts w:ascii="Times New Roman" w:eastAsia="Times New Roman" w:hAnsi="Times New Roman" w:cs="Times New Roman"/>
                      <w:sz w:val="15"/>
                      <w:szCs w:val="15"/>
                    </w:rPr>
                    <w:t> </w:t>
                  </w:r>
                  <w:bookmarkEnd w:id="13"/>
                </w:p>
              </w:tc>
            </w:tr>
            <w:tr w:rsidR="005934F2" w:rsidRPr="005934F2" w:rsidTr="005934F2">
              <w:trPr>
                <w:tblCellSpacing w:w="0" w:type="dxa"/>
                <w:jc w:val="center"/>
              </w:trPr>
              <w:tc>
                <w:tcPr>
                  <w:tcW w:w="0" w:type="auto"/>
                  <w:shd w:val="clear" w:color="auto" w:fill="FFFFFF"/>
                  <w:vAlign w:val="center"/>
                  <w:hideMark/>
                </w:tcPr>
                <w:p w:rsidR="005934F2" w:rsidRPr="005934F2" w:rsidRDefault="005934F2" w:rsidP="005934F2">
                  <w:pPr>
                    <w:spacing w:line="240" w:lineRule="auto"/>
                    <w:rPr>
                      <w:rFonts w:ascii="Times New Roman" w:eastAsia="Times New Roman" w:hAnsi="Times New Roman" w:cs="Times New Roman"/>
                      <w:sz w:val="24"/>
                      <w:szCs w:val="24"/>
                    </w:rPr>
                  </w:pPr>
                  <w:r w:rsidRPr="005934F2">
                    <w:rPr>
                      <w:rFonts w:ascii="Times New Roman" w:eastAsia="Times New Roman" w:hAnsi="Times New Roman" w:cs="Times New Roman"/>
                      <w:sz w:val="24"/>
                      <w:szCs w:val="24"/>
                    </w:rPr>
                    <w:t xml:space="preserve">  They also serve who only stand and </w:t>
                  </w:r>
                  <w:proofErr w:type="spellStart"/>
                  <w:r w:rsidRPr="005934F2">
                    <w:rPr>
                      <w:rFonts w:ascii="Times New Roman" w:eastAsia="Times New Roman" w:hAnsi="Times New Roman" w:cs="Times New Roman"/>
                      <w:sz w:val="24"/>
                      <w:szCs w:val="24"/>
                    </w:rPr>
                    <w:t>waite</w:t>
                  </w:r>
                  <w:proofErr w:type="spellEnd"/>
                  <w:r w:rsidRPr="005934F2">
                    <w:rPr>
                      <w:rFonts w:ascii="Times New Roman" w:eastAsia="Times New Roman" w:hAnsi="Times New Roman" w:cs="Times New Roman"/>
                      <w:sz w:val="24"/>
                      <w:szCs w:val="24"/>
                    </w:rPr>
                    <w:t>.</w:t>
                  </w:r>
                </w:p>
              </w:tc>
              <w:tc>
                <w:tcPr>
                  <w:tcW w:w="0" w:type="auto"/>
                  <w:shd w:val="clear" w:color="auto" w:fill="FFFFFF"/>
                  <w:vAlign w:val="center"/>
                  <w:hideMark/>
                </w:tcPr>
                <w:p w:rsidR="005934F2" w:rsidRPr="005934F2" w:rsidRDefault="005934F2" w:rsidP="005934F2">
                  <w:pPr>
                    <w:spacing w:line="240" w:lineRule="auto"/>
                    <w:rPr>
                      <w:rFonts w:ascii="Times New Roman" w:eastAsia="Times New Roman" w:hAnsi="Times New Roman" w:cs="Times New Roman"/>
                      <w:sz w:val="20"/>
                      <w:szCs w:val="20"/>
                    </w:rPr>
                  </w:pPr>
                </w:p>
              </w:tc>
            </w:tr>
          </w:tbl>
          <w:p w:rsidR="005934F2" w:rsidRDefault="005934F2" w:rsidP="005934F2"/>
        </w:tc>
      </w:tr>
    </w:tbl>
    <w:p w:rsidR="005934F2" w:rsidRDefault="005934F2" w:rsidP="007A0388"/>
    <w:p w:rsidR="005934F2" w:rsidRDefault="005934F2" w:rsidP="007A0388"/>
    <w:tbl>
      <w:tblPr>
        <w:tblStyle w:val="TableGrid"/>
        <w:tblW w:w="10349" w:type="dxa"/>
        <w:tblInd w:w="-431" w:type="dxa"/>
        <w:tblLook w:val="04A0" w:firstRow="1" w:lastRow="0" w:firstColumn="1" w:lastColumn="0" w:noHBand="0" w:noVBand="1"/>
      </w:tblPr>
      <w:tblGrid>
        <w:gridCol w:w="10349"/>
      </w:tblGrid>
      <w:tr w:rsidR="007A0388" w:rsidTr="00F24716">
        <w:tc>
          <w:tcPr>
            <w:tcW w:w="10349" w:type="dxa"/>
          </w:tcPr>
          <w:p w:rsidR="007A0388" w:rsidRDefault="007A0388" w:rsidP="00F24716">
            <w:pPr>
              <w:rPr>
                <w:b/>
              </w:rPr>
            </w:pPr>
            <w:r>
              <w:rPr>
                <w:b/>
              </w:rPr>
              <w:t>Poetic methods</w:t>
            </w:r>
          </w:p>
          <w:p w:rsidR="007A0388" w:rsidRDefault="00603FD2" w:rsidP="00F24716">
            <w:r>
              <w:t>Caesuras and enjambments</w:t>
            </w:r>
          </w:p>
          <w:p w:rsidR="00092D8E" w:rsidRDefault="00092D8E" w:rsidP="00F24716">
            <w:r>
              <w:t>Plain language (avoids detailed visual or figurative imagery given the theme)</w:t>
            </w:r>
          </w:p>
          <w:p w:rsidR="005934F2" w:rsidRDefault="005934F2" w:rsidP="00F24716">
            <w:r>
              <w:t>Dialogue</w:t>
            </w:r>
          </w:p>
          <w:p w:rsidR="007A0388" w:rsidRDefault="005934F2" w:rsidP="00F24716">
            <w:r>
              <w:lastRenderedPageBreak/>
              <w:t>Disorienting enjambment</w:t>
            </w:r>
          </w:p>
        </w:tc>
      </w:tr>
    </w:tbl>
    <w:p w:rsidR="007A0388" w:rsidRDefault="007A0388" w:rsidP="007A0388"/>
    <w:tbl>
      <w:tblPr>
        <w:tblStyle w:val="TableGrid"/>
        <w:tblW w:w="10349" w:type="dxa"/>
        <w:tblInd w:w="-431" w:type="dxa"/>
        <w:tblLook w:val="04A0" w:firstRow="1" w:lastRow="0" w:firstColumn="1" w:lastColumn="0" w:noHBand="0" w:noVBand="1"/>
      </w:tblPr>
      <w:tblGrid>
        <w:gridCol w:w="10349"/>
      </w:tblGrid>
      <w:tr w:rsidR="007A0388" w:rsidTr="00F24716">
        <w:tc>
          <w:tcPr>
            <w:tcW w:w="10349" w:type="dxa"/>
          </w:tcPr>
          <w:p w:rsidR="007A0388" w:rsidRPr="00401DAE" w:rsidRDefault="007A0388" w:rsidP="00F24716">
            <w:pPr>
              <w:rPr>
                <w:b/>
              </w:rPr>
            </w:pPr>
            <w:r w:rsidRPr="00401DAE">
              <w:rPr>
                <w:b/>
              </w:rPr>
              <w:t>Summary and notes</w:t>
            </w:r>
          </w:p>
          <w:p w:rsidR="00603FD2" w:rsidRDefault="00603FD2" w:rsidP="00603FD2">
            <w:pPr>
              <w:autoSpaceDE w:val="0"/>
              <w:autoSpaceDN w:val="0"/>
              <w:adjustRightInd w:val="0"/>
              <w:spacing w:line="240" w:lineRule="auto"/>
              <w:rPr>
                <w:rFonts w:ascii="Verdana" w:eastAsiaTheme="minorHAnsi" w:hAnsi="Verdana" w:cs="Verdana"/>
                <w:color w:val="000000"/>
                <w:sz w:val="20"/>
                <w:szCs w:val="20"/>
                <w:lang w:eastAsia="en-US"/>
              </w:rPr>
            </w:pPr>
            <w:r>
              <w:rPr>
                <w:rFonts w:ascii="Verdana" w:eastAsiaTheme="minorHAnsi" w:hAnsi="Verdana" w:cs="Verdana"/>
                <w:color w:val="000000"/>
                <w:sz w:val="20"/>
                <w:szCs w:val="20"/>
                <w:lang w:eastAsia="en-US"/>
              </w:rPr>
              <w:t>The sense of sight is often dominant in poetry, so here the poet’</w:t>
            </w:r>
            <w:r w:rsidR="00092D8E">
              <w:rPr>
                <w:rFonts w:ascii="Verdana" w:eastAsiaTheme="minorHAnsi" w:hAnsi="Verdana" w:cs="Verdana"/>
                <w:color w:val="000000"/>
                <w:sz w:val="20"/>
                <w:szCs w:val="20"/>
                <w:lang w:eastAsia="en-US"/>
              </w:rPr>
              <w:t xml:space="preserve">s exploration of his </w:t>
            </w:r>
            <w:r>
              <w:rPr>
                <w:rFonts w:ascii="Verdana" w:eastAsiaTheme="minorHAnsi" w:hAnsi="Verdana" w:cs="Verdana"/>
                <w:color w:val="000000"/>
                <w:sz w:val="20"/>
                <w:szCs w:val="20"/>
                <w:lang w:eastAsia="en-US"/>
              </w:rPr>
              <w:t>mother’s loss of sight takes the reader into unusual terri</w:t>
            </w:r>
            <w:r w:rsidR="00092D8E">
              <w:rPr>
                <w:rFonts w:ascii="Verdana" w:eastAsiaTheme="minorHAnsi" w:hAnsi="Verdana" w:cs="Verdana"/>
                <w:color w:val="000000"/>
                <w:sz w:val="20"/>
                <w:szCs w:val="20"/>
                <w:lang w:eastAsia="en-US"/>
              </w:rPr>
              <w:t xml:space="preserve">tory. Thorpe conveys the impact </w:t>
            </w:r>
            <w:r>
              <w:rPr>
                <w:rFonts w:ascii="Verdana" w:eastAsiaTheme="minorHAnsi" w:hAnsi="Verdana" w:cs="Verdana"/>
                <w:color w:val="000000"/>
                <w:sz w:val="20"/>
                <w:szCs w:val="20"/>
                <w:lang w:eastAsia="en-US"/>
              </w:rPr>
              <w:t>on his mother through detail which convinces us as com</w:t>
            </w:r>
            <w:r w:rsidR="00092D8E">
              <w:rPr>
                <w:rFonts w:ascii="Verdana" w:eastAsiaTheme="minorHAnsi" w:hAnsi="Verdana" w:cs="Verdana"/>
                <w:color w:val="000000"/>
                <w:sz w:val="20"/>
                <w:szCs w:val="20"/>
                <w:lang w:eastAsia="en-US"/>
              </w:rPr>
              <w:t xml:space="preserve">ing from direct experience: his </w:t>
            </w:r>
            <w:r>
              <w:rPr>
                <w:rFonts w:ascii="Verdana" w:eastAsiaTheme="minorHAnsi" w:hAnsi="Verdana" w:cs="Verdana"/>
                <w:color w:val="000000"/>
                <w:sz w:val="20"/>
                <w:szCs w:val="20"/>
                <w:lang w:eastAsia="en-US"/>
              </w:rPr>
              <w:t>mother’s difficulty with eating, her dodgem-like awkwardne</w:t>
            </w:r>
            <w:r w:rsidR="00092D8E">
              <w:rPr>
                <w:rFonts w:ascii="Verdana" w:eastAsiaTheme="minorHAnsi" w:hAnsi="Verdana" w:cs="Verdana"/>
                <w:color w:val="000000"/>
                <w:sz w:val="20"/>
                <w:szCs w:val="20"/>
                <w:lang w:eastAsia="en-US"/>
              </w:rPr>
              <w:t xml:space="preserve">ss, and the long list of things </w:t>
            </w:r>
            <w:r>
              <w:rPr>
                <w:rFonts w:ascii="Verdana" w:eastAsiaTheme="minorHAnsi" w:hAnsi="Verdana" w:cs="Verdana"/>
                <w:color w:val="000000"/>
                <w:sz w:val="20"/>
                <w:szCs w:val="20"/>
                <w:lang w:eastAsia="en-US"/>
              </w:rPr>
              <w:t>she did while pretending she could still see. All these gi</w:t>
            </w:r>
            <w:r w:rsidR="00092D8E">
              <w:rPr>
                <w:rFonts w:ascii="Verdana" w:eastAsiaTheme="minorHAnsi" w:hAnsi="Verdana" w:cs="Verdana"/>
                <w:color w:val="000000"/>
                <w:sz w:val="20"/>
                <w:szCs w:val="20"/>
                <w:lang w:eastAsia="en-US"/>
              </w:rPr>
              <w:t xml:space="preserve">ve us a moving insight into the </w:t>
            </w:r>
            <w:r>
              <w:rPr>
                <w:rFonts w:ascii="Verdana" w:eastAsiaTheme="minorHAnsi" w:hAnsi="Verdana" w:cs="Verdana"/>
                <w:color w:val="000000"/>
                <w:sz w:val="20"/>
                <w:szCs w:val="20"/>
                <w:lang w:eastAsia="en-US"/>
              </w:rPr>
              <w:t>‘living hell’ she is trying to cope with. They also re</w:t>
            </w:r>
            <w:r w:rsidR="00092D8E">
              <w:rPr>
                <w:rFonts w:ascii="Verdana" w:eastAsiaTheme="minorHAnsi" w:hAnsi="Verdana" w:cs="Verdana"/>
                <w:color w:val="000000"/>
                <w:sz w:val="20"/>
                <w:szCs w:val="20"/>
                <w:lang w:eastAsia="en-US"/>
              </w:rPr>
              <w:t xml:space="preserve">mind us that she has become the </w:t>
            </w:r>
            <w:r>
              <w:rPr>
                <w:rFonts w:ascii="Verdana" w:eastAsiaTheme="minorHAnsi" w:hAnsi="Verdana" w:cs="Verdana"/>
                <w:color w:val="000000"/>
                <w:sz w:val="20"/>
                <w:szCs w:val="20"/>
                <w:lang w:eastAsia="en-US"/>
              </w:rPr>
              <w:t>observed instead of the observing, a shift which has</w:t>
            </w:r>
            <w:r w:rsidR="00092D8E">
              <w:rPr>
                <w:rFonts w:ascii="Verdana" w:eastAsiaTheme="minorHAnsi" w:hAnsi="Verdana" w:cs="Verdana"/>
                <w:color w:val="000000"/>
                <w:sz w:val="20"/>
                <w:szCs w:val="20"/>
                <w:lang w:eastAsia="en-US"/>
              </w:rPr>
              <w:t xml:space="preserve"> the potential for humiliation, </w:t>
            </w:r>
            <w:r>
              <w:rPr>
                <w:rFonts w:ascii="Verdana" w:eastAsiaTheme="minorHAnsi" w:hAnsi="Verdana" w:cs="Verdana"/>
                <w:color w:val="000000"/>
                <w:sz w:val="20"/>
                <w:szCs w:val="20"/>
                <w:lang w:eastAsia="en-US"/>
              </w:rPr>
              <w:t>though the narrator stresses she ‘kept her dignity’.</w:t>
            </w:r>
          </w:p>
          <w:p w:rsidR="00092D8E" w:rsidRDefault="00092D8E" w:rsidP="00603FD2">
            <w:pPr>
              <w:autoSpaceDE w:val="0"/>
              <w:autoSpaceDN w:val="0"/>
              <w:adjustRightInd w:val="0"/>
              <w:spacing w:line="240" w:lineRule="auto"/>
              <w:rPr>
                <w:rFonts w:ascii="Verdana" w:eastAsiaTheme="minorHAnsi" w:hAnsi="Verdana" w:cs="Verdana"/>
                <w:color w:val="000000"/>
                <w:sz w:val="20"/>
                <w:szCs w:val="20"/>
                <w:lang w:eastAsia="en-US"/>
              </w:rPr>
            </w:pPr>
          </w:p>
          <w:p w:rsidR="00603FD2" w:rsidRDefault="00603FD2" w:rsidP="00603FD2">
            <w:pPr>
              <w:autoSpaceDE w:val="0"/>
              <w:autoSpaceDN w:val="0"/>
              <w:adjustRightInd w:val="0"/>
              <w:spacing w:line="240" w:lineRule="auto"/>
              <w:rPr>
                <w:rFonts w:ascii="Verdana" w:eastAsiaTheme="minorHAnsi" w:hAnsi="Verdana" w:cs="Verdana"/>
                <w:color w:val="000000"/>
                <w:sz w:val="20"/>
                <w:szCs w:val="20"/>
                <w:lang w:eastAsia="en-US"/>
              </w:rPr>
            </w:pPr>
            <w:r>
              <w:rPr>
                <w:rFonts w:ascii="Verdana" w:eastAsiaTheme="minorHAnsi" w:hAnsi="Verdana" w:cs="Verdana"/>
                <w:color w:val="000000"/>
                <w:sz w:val="20"/>
                <w:szCs w:val="20"/>
                <w:lang w:eastAsia="en-US"/>
              </w:rPr>
              <w:t>The language of the poem is largely plain, conversati</w:t>
            </w:r>
            <w:r w:rsidR="00092D8E">
              <w:rPr>
                <w:rFonts w:ascii="Verdana" w:eastAsiaTheme="minorHAnsi" w:hAnsi="Verdana" w:cs="Verdana"/>
                <w:color w:val="000000"/>
                <w:sz w:val="20"/>
                <w:szCs w:val="20"/>
                <w:lang w:eastAsia="en-US"/>
              </w:rPr>
              <w:t xml:space="preserve">onal, with comparatively little </w:t>
            </w:r>
            <w:r>
              <w:rPr>
                <w:rFonts w:ascii="Verdana" w:eastAsiaTheme="minorHAnsi" w:hAnsi="Verdana" w:cs="Verdana"/>
                <w:color w:val="000000"/>
                <w:sz w:val="20"/>
                <w:szCs w:val="20"/>
                <w:lang w:eastAsia="en-US"/>
              </w:rPr>
              <w:t>figurative language. One simile – ‘as blank as stone’ – feels applicable to the poem’</w:t>
            </w:r>
            <w:r w:rsidR="00092D8E">
              <w:rPr>
                <w:rFonts w:ascii="Verdana" w:eastAsiaTheme="minorHAnsi" w:hAnsi="Verdana" w:cs="Verdana"/>
                <w:color w:val="000000"/>
                <w:sz w:val="20"/>
                <w:szCs w:val="20"/>
                <w:lang w:eastAsia="en-US"/>
              </w:rPr>
              <w:t xml:space="preserve">s </w:t>
            </w:r>
            <w:r>
              <w:rPr>
                <w:rFonts w:ascii="Verdana" w:eastAsiaTheme="minorHAnsi" w:hAnsi="Verdana" w:cs="Verdana"/>
                <w:color w:val="000000"/>
                <w:sz w:val="20"/>
                <w:szCs w:val="20"/>
                <w:lang w:eastAsia="en-US"/>
              </w:rPr>
              <w:t>spare style. The only splash of colour comes at the e</w:t>
            </w:r>
            <w:r w:rsidR="00092D8E">
              <w:rPr>
                <w:rFonts w:ascii="Verdana" w:eastAsiaTheme="minorHAnsi" w:hAnsi="Verdana" w:cs="Verdana"/>
                <w:color w:val="000000"/>
                <w:sz w:val="20"/>
                <w:szCs w:val="20"/>
                <w:lang w:eastAsia="en-US"/>
              </w:rPr>
              <w:t xml:space="preserve">nd in the description of autumn </w:t>
            </w:r>
            <w:r>
              <w:rPr>
                <w:rFonts w:ascii="Verdana" w:eastAsiaTheme="minorHAnsi" w:hAnsi="Verdana" w:cs="Verdana"/>
                <w:color w:val="000000"/>
                <w:sz w:val="20"/>
                <w:szCs w:val="20"/>
                <w:lang w:eastAsia="en-US"/>
              </w:rPr>
              <w:t>leaf-fall: ‘golden’, ‘ablaze’, ‘royal’ are all reminders of the riches the mother has lost.</w:t>
            </w:r>
          </w:p>
          <w:p w:rsidR="00092D8E" w:rsidRDefault="00092D8E" w:rsidP="00603FD2">
            <w:pPr>
              <w:autoSpaceDE w:val="0"/>
              <w:autoSpaceDN w:val="0"/>
              <w:adjustRightInd w:val="0"/>
              <w:spacing w:line="240" w:lineRule="auto"/>
              <w:rPr>
                <w:rFonts w:ascii="Verdana" w:eastAsiaTheme="minorHAnsi" w:hAnsi="Verdana" w:cs="Verdana"/>
                <w:color w:val="000000"/>
                <w:sz w:val="20"/>
                <w:szCs w:val="20"/>
                <w:lang w:eastAsia="en-US"/>
              </w:rPr>
            </w:pPr>
          </w:p>
          <w:p w:rsidR="00603FD2" w:rsidRDefault="00603FD2" w:rsidP="00603FD2">
            <w:pPr>
              <w:autoSpaceDE w:val="0"/>
              <w:autoSpaceDN w:val="0"/>
              <w:adjustRightInd w:val="0"/>
              <w:spacing w:line="240" w:lineRule="auto"/>
              <w:rPr>
                <w:rFonts w:ascii="Verdana" w:eastAsiaTheme="minorHAnsi" w:hAnsi="Verdana" w:cs="Verdana"/>
                <w:color w:val="000000"/>
                <w:sz w:val="20"/>
                <w:szCs w:val="20"/>
                <w:lang w:eastAsia="en-US"/>
              </w:rPr>
            </w:pPr>
            <w:r>
              <w:rPr>
                <w:rFonts w:ascii="Verdana" w:eastAsiaTheme="minorHAnsi" w:hAnsi="Verdana" w:cs="Verdana"/>
                <w:color w:val="000000"/>
                <w:sz w:val="20"/>
                <w:szCs w:val="20"/>
                <w:lang w:eastAsia="en-US"/>
              </w:rPr>
              <w:t>The mother’s predicament is also conveyed through Thorpe’</w:t>
            </w:r>
            <w:r w:rsidR="00092D8E">
              <w:rPr>
                <w:rFonts w:ascii="Verdana" w:eastAsiaTheme="minorHAnsi" w:hAnsi="Verdana" w:cs="Verdana"/>
                <w:color w:val="000000"/>
                <w:sz w:val="20"/>
                <w:szCs w:val="20"/>
                <w:lang w:eastAsia="en-US"/>
              </w:rPr>
              <w:t xml:space="preserve">s repeated use of </w:t>
            </w:r>
            <w:r>
              <w:rPr>
                <w:rFonts w:ascii="Verdana" w:eastAsiaTheme="minorHAnsi" w:hAnsi="Verdana" w:cs="Verdana"/>
                <w:color w:val="000000"/>
                <w:sz w:val="20"/>
                <w:szCs w:val="20"/>
                <w:lang w:eastAsia="en-US"/>
              </w:rPr>
              <w:t xml:space="preserve">enjambment, not just across lines but across stanzas. </w:t>
            </w:r>
            <w:r w:rsidR="005934F2">
              <w:rPr>
                <w:rFonts w:ascii="Verdana" w:eastAsiaTheme="minorHAnsi" w:hAnsi="Verdana" w:cs="Verdana"/>
                <w:color w:val="000000"/>
                <w:sz w:val="20"/>
                <w:szCs w:val="20"/>
                <w:lang w:eastAsia="en-US"/>
              </w:rPr>
              <w:t xml:space="preserve">This breaking of units of sense </w:t>
            </w:r>
            <w:r>
              <w:rPr>
                <w:rFonts w:ascii="Verdana" w:eastAsiaTheme="minorHAnsi" w:hAnsi="Verdana" w:cs="Verdana"/>
                <w:color w:val="000000"/>
                <w:sz w:val="20"/>
                <w:szCs w:val="20"/>
                <w:lang w:eastAsia="en-US"/>
              </w:rPr>
              <w:t>across the white space between stanzas has a disorientati</w:t>
            </w:r>
            <w:r w:rsidR="005934F2">
              <w:rPr>
                <w:rFonts w:ascii="Verdana" w:eastAsiaTheme="minorHAnsi" w:hAnsi="Verdana" w:cs="Verdana"/>
                <w:color w:val="000000"/>
                <w:sz w:val="20"/>
                <w:szCs w:val="20"/>
                <w:lang w:eastAsia="en-US"/>
              </w:rPr>
              <w:t xml:space="preserve">ng effect, making it harder for </w:t>
            </w:r>
            <w:r>
              <w:rPr>
                <w:rFonts w:ascii="Verdana" w:eastAsiaTheme="minorHAnsi" w:hAnsi="Verdana" w:cs="Verdana"/>
                <w:color w:val="000000"/>
                <w:sz w:val="20"/>
                <w:szCs w:val="20"/>
                <w:lang w:eastAsia="en-US"/>
              </w:rPr>
              <w:t>the reader to negotiate the poem’s meaning.</w:t>
            </w:r>
          </w:p>
          <w:p w:rsidR="005934F2" w:rsidRDefault="005934F2" w:rsidP="00603FD2">
            <w:pPr>
              <w:autoSpaceDE w:val="0"/>
              <w:autoSpaceDN w:val="0"/>
              <w:adjustRightInd w:val="0"/>
              <w:spacing w:line="240" w:lineRule="auto"/>
              <w:rPr>
                <w:rFonts w:ascii="Verdana" w:eastAsiaTheme="minorHAnsi" w:hAnsi="Verdana" w:cs="Verdana"/>
                <w:color w:val="000000"/>
                <w:sz w:val="20"/>
                <w:szCs w:val="20"/>
                <w:lang w:eastAsia="en-US"/>
              </w:rPr>
            </w:pPr>
          </w:p>
          <w:p w:rsidR="00603FD2" w:rsidRDefault="00603FD2" w:rsidP="00603FD2">
            <w:pPr>
              <w:autoSpaceDE w:val="0"/>
              <w:autoSpaceDN w:val="0"/>
              <w:adjustRightInd w:val="0"/>
              <w:spacing w:line="240" w:lineRule="auto"/>
              <w:rPr>
                <w:rFonts w:ascii="Verdana" w:eastAsiaTheme="minorHAnsi" w:hAnsi="Verdana" w:cs="Verdana"/>
                <w:color w:val="000000"/>
                <w:sz w:val="20"/>
                <w:szCs w:val="20"/>
                <w:lang w:eastAsia="en-US"/>
              </w:rPr>
            </w:pPr>
            <w:r>
              <w:rPr>
                <w:rFonts w:ascii="Verdana" w:eastAsiaTheme="minorHAnsi" w:hAnsi="Verdana" w:cs="Verdana"/>
                <w:color w:val="000000"/>
                <w:sz w:val="20"/>
                <w:szCs w:val="20"/>
                <w:lang w:eastAsia="en-US"/>
              </w:rPr>
              <w:t xml:space="preserve">As in U.A. </w:t>
            </w:r>
            <w:proofErr w:type="spellStart"/>
            <w:r>
              <w:rPr>
                <w:rFonts w:ascii="Verdana" w:eastAsiaTheme="minorHAnsi" w:hAnsi="Verdana" w:cs="Verdana"/>
                <w:color w:val="000000"/>
                <w:sz w:val="20"/>
                <w:szCs w:val="20"/>
                <w:lang w:eastAsia="en-US"/>
              </w:rPr>
              <w:t>Fanthorpe’s</w:t>
            </w:r>
            <w:proofErr w:type="spellEnd"/>
            <w:r>
              <w:rPr>
                <w:rFonts w:ascii="Verdana" w:eastAsiaTheme="minorHAnsi" w:hAnsi="Verdana" w:cs="Verdana"/>
                <w:color w:val="000000"/>
                <w:sz w:val="20"/>
                <w:szCs w:val="20"/>
                <w:lang w:eastAsia="en-US"/>
              </w:rPr>
              <w:t xml:space="preserve"> ‘A Minor Role’, dialogue plays a si</w:t>
            </w:r>
            <w:r w:rsidR="005934F2">
              <w:rPr>
                <w:rFonts w:ascii="Verdana" w:eastAsiaTheme="minorHAnsi" w:hAnsi="Verdana" w:cs="Verdana"/>
                <w:color w:val="000000"/>
                <w:sz w:val="20"/>
                <w:szCs w:val="20"/>
                <w:lang w:eastAsia="en-US"/>
              </w:rPr>
              <w:t xml:space="preserve">gnificant part. The second line </w:t>
            </w:r>
            <w:r>
              <w:rPr>
                <w:rFonts w:ascii="Verdana" w:eastAsiaTheme="minorHAnsi" w:hAnsi="Verdana" w:cs="Verdana"/>
                <w:color w:val="000000"/>
                <w:sz w:val="20"/>
                <w:szCs w:val="20"/>
                <w:lang w:eastAsia="en-US"/>
              </w:rPr>
              <w:t>contains the statement ‘One shouldn’t say it’, and thi</w:t>
            </w:r>
            <w:r w:rsidR="005934F2">
              <w:rPr>
                <w:rFonts w:ascii="Verdana" w:eastAsiaTheme="minorHAnsi" w:hAnsi="Verdana" w:cs="Verdana"/>
                <w:color w:val="000000"/>
                <w:sz w:val="20"/>
                <w:szCs w:val="20"/>
                <w:lang w:eastAsia="en-US"/>
              </w:rPr>
              <w:t xml:space="preserve">s division between what can and </w:t>
            </w:r>
            <w:r>
              <w:rPr>
                <w:rFonts w:ascii="Verdana" w:eastAsiaTheme="minorHAnsi" w:hAnsi="Verdana" w:cs="Verdana"/>
                <w:color w:val="000000"/>
                <w:sz w:val="20"/>
                <w:szCs w:val="20"/>
                <w:lang w:eastAsia="en-US"/>
              </w:rPr>
              <w:t xml:space="preserve">can’t be said runs through the whole poem. The one </w:t>
            </w:r>
            <w:r w:rsidR="005934F2">
              <w:rPr>
                <w:rFonts w:ascii="Verdana" w:eastAsiaTheme="minorHAnsi" w:hAnsi="Verdana" w:cs="Verdana"/>
                <w:color w:val="000000"/>
                <w:sz w:val="20"/>
                <w:szCs w:val="20"/>
                <w:lang w:eastAsia="en-US"/>
              </w:rPr>
              <w:t xml:space="preserve">time the mother is honest about </w:t>
            </w:r>
            <w:r>
              <w:rPr>
                <w:rFonts w:ascii="Verdana" w:eastAsiaTheme="minorHAnsi" w:hAnsi="Verdana" w:cs="Verdana"/>
                <w:color w:val="000000"/>
                <w:sz w:val="20"/>
                <w:szCs w:val="20"/>
                <w:lang w:eastAsia="en-US"/>
              </w:rPr>
              <w:t>her situation, the narrator is unable to respond with si</w:t>
            </w:r>
            <w:r w:rsidR="005934F2">
              <w:rPr>
                <w:rFonts w:ascii="Verdana" w:eastAsiaTheme="minorHAnsi" w:hAnsi="Verdana" w:cs="Verdana"/>
                <w:color w:val="000000"/>
                <w:sz w:val="20"/>
                <w:szCs w:val="20"/>
                <w:lang w:eastAsia="en-US"/>
              </w:rPr>
              <w:t xml:space="preserve">milar candour. Most of the time </w:t>
            </w:r>
            <w:r>
              <w:rPr>
                <w:rFonts w:ascii="Verdana" w:eastAsiaTheme="minorHAnsi" w:hAnsi="Verdana" w:cs="Verdana"/>
                <w:color w:val="000000"/>
                <w:sz w:val="20"/>
                <w:szCs w:val="20"/>
                <w:lang w:eastAsia="en-US"/>
              </w:rPr>
              <w:t>she pretends she can see, that she’s doing okay. Even when close to death she</w:t>
            </w:r>
            <w:r w:rsidR="005934F2">
              <w:rPr>
                <w:rFonts w:ascii="Verdana" w:eastAsiaTheme="minorHAnsi" w:hAnsi="Verdana" w:cs="Verdana"/>
                <w:color w:val="000000"/>
                <w:sz w:val="20"/>
                <w:szCs w:val="20"/>
                <w:lang w:eastAsia="en-US"/>
              </w:rPr>
              <w:t xml:space="preserve"> </w:t>
            </w:r>
            <w:r>
              <w:rPr>
                <w:rFonts w:ascii="Verdana" w:eastAsiaTheme="minorHAnsi" w:hAnsi="Verdana" w:cs="Verdana"/>
                <w:color w:val="000000"/>
                <w:sz w:val="20"/>
                <w:szCs w:val="20"/>
                <w:lang w:eastAsia="en-US"/>
              </w:rPr>
              <w:t>maintains the fiction: ‘it’s lovely out there.’ The last line s</w:t>
            </w:r>
            <w:r w:rsidR="005934F2">
              <w:rPr>
                <w:rFonts w:ascii="Verdana" w:eastAsiaTheme="minorHAnsi" w:hAnsi="Verdana" w:cs="Verdana"/>
                <w:color w:val="000000"/>
                <w:sz w:val="20"/>
                <w:szCs w:val="20"/>
                <w:lang w:eastAsia="en-US"/>
              </w:rPr>
              <w:t xml:space="preserve">uggests that, even after death, </w:t>
            </w:r>
            <w:r>
              <w:rPr>
                <w:rFonts w:ascii="Verdana" w:eastAsiaTheme="minorHAnsi" w:hAnsi="Verdana" w:cs="Verdana"/>
                <w:color w:val="000000"/>
                <w:sz w:val="20"/>
                <w:szCs w:val="20"/>
                <w:lang w:eastAsia="en-US"/>
              </w:rPr>
              <w:t>she is still subject to the comforting fiction which lik</w:t>
            </w:r>
            <w:r w:rsidR="005934F2">
              <w:rPr>
                <w:rFonts w:ascii="Verdana" w:eastAsiaTheme="minorHAnsi" w:hAnsi="Verdana" w:cs="Verdana"/>
                <w:color w:val="000000"/>
                <w:sz w:val="20"/>
                <w:szCs w:val="20"/>
                <w:lang w:eastAsia="en-US"/>
              </w:rPr>
              <w:t xml:space="preserve">es to imagine the dead watching </w:t>
            </w:r>
            <w:r>
              <w:rPr>
                <w:rFonts w:ascii="Verdana" w:eastAsiaTheme="minorHAnsi" w:hAnsi="Verdana" w:cs="Verdana"/>
                <w:color w:val="000000"/>
                <w:sz w:val="20"/>
                <w:szCs w:val="20"/>
                <w:lang w:eastAsia="en-US"/>
              </w:rPr>
              <w:t>over us. Part of the poem’s power lies in both the narrator’s acknowledgement of the</w:t>
            </w:r>
          </w:p>
          <w:p w:rsidR="00603FD2" w:rsidRDefault="00603FD2" w:rsidP="00603FD2">
            <w:pPr>
              <w:autoSpaceDE w:val="0"/>
              <w:autoSpaceDN w:val="0"/>
              <w:adjustRightInd w:val="0"/>
              <w:spacing w:line="240" w:lineRule="auto"/>
              <w:rPr>
                <w:rFonts w:ascii="Verdana" w:eastAsiaTheme="minorHAnsi" w:hAnsi="Verdana" w:cs="Verdana"/>
                <w:color w:val="000000"/>
                <w:sz w:val="20"/>
                <w:szCs w:val="20"/>
                <w:lang w:eastAsia="en-US"/>
              </w:rPr>
            </w:pPr>
            <w:proofErr w:type="gramStart"/>
            <w:r>
              <w:rPr>
                <w:rFonts w:ascii="Verdana" w:eastAsiaTheme="minorHAnsi" w:hAnsi="Verdana" w:cs="Verdana"/>
                <w:color w:val="000000"/>
                <w:sz w:val="20"/>
                <w:szCs w:val="20"/>
                <w:lang w:eastAsia="en-US"/>
              </w:rPr>
              <w:t>lies</w:t>
            </w:r>
            <w:proofErr w:type="gramEnd"/>
            <w:r>
              <w:rPr>
                <w:rFonts w:ascii="Verdana" w:eastAsiaTheme="minorHAnsi" w:hAnsi="Verdana" w:cs="Verdana"/>
                <w:color w:val="000000"/>
                <w:sz w:val="20"/>
                <w:szCs w:val="20"/>
                <w:lang w:eastAsia="en-US"/>
              </w:rPr>
              <w:t xml:space="preserve"> we tell ourselves in the face of frailty and ageing, and his regret at ‘</w:t>
            </w:r>
            <w:r w:rsidR="005934F2">
              <w:rPr>
                <w:rFonts w:ascii="Verdana" w:eastAsiaTheme="minorHAnsi" w:hAnsi="Verdana" w:cs="Verdana"/>
                <w:color w:val="000000"/>
                <w:sz w:val="20"/>
                <w:szCs w:val="20"/>
                <w:lang w:eastAsia="en-US"/>
              </w:rPr>
              <w:t xml:space="preserve">looking the </w:t>
            </w:r>
            <w:r>
              <w:rPr>
                <w:rFonts w:ascii="Verdana" w:eastAsiaTheme="minorHAnsi" w:hAnsi="Verdana" w:cs="Verdana"/>
                <w:color w:val="000000"/>
                <w:sz w:val="20"/>
                <w:szCs w:val="20"/>
                <w:lang w:eastAsia="en-US"/>
              </w:rPr>
              <w:t>wrong way’.</w:t>
            </w:r>
          </w:p>
          <w:p w:rsidR="007A0388" w:rsidRPr="005934F2" w:rsidRDefault="007A0388" w:rsidP="005934F2">
            <w:pPr>
              <w:autoSpaceDE w:val="0"/>
              <w:autoSpaceDN w:val="0"/>
              <w:adjustRightInd w:val="0"/>
              <w:spacing w:line="240" w:lineRule="auto"/>
              <w:rPr>
                <w:rFonts w:ascii="Verdana" w:eastAsiaTheme="minorHAnsi" w:hAnsi="Verdana" w:cs="Verdana"/>
                <w:color w:val="000000"/>
                <w:sz w:val="20"/>
                <w:szCs w:val="20"/>
                <w:lang w:eastAsia="en-US"/>
              </w:rPr>
            </w:pPr>
          </w:p>
        </w:tc>
      </w:tr>
    </w:tbl>
    <w:p w:rsidR="007A0388" w:rsidRDefault="007A0388" w:rsidP="007A0388">
      <w:pPr>
        <w:spacing w:line="360" w:lineRule="auto"/>
        <w:rPr>
          <w:b/>
        </w:rPr>
      </w:pPr>
    </w:p>
    <w:tbl>
      <w:tblPr>
        <w:tblStyle w:val="TableGrid"/>
        <w:tblW w:w="10207" w:type="dxa"/>
        <w:tblInd w:w="-431" w:type="dxa"/>
        <w:tblLook w:val="04A0" w:firstRow="1" w:lastRow="0" w:firstColumn="1" w:lastColumn="0" w:noHBand="0" w:noVBand="1"/>
      </w:tblPr>
      <w:tblGrid>
        <w:gridCol w:w="10207"/>
      </w:tblGrid>
      <w:tr w:rsidR="007A0388" w:rsidTr="00F24716">
        <w:tc>
          <w:tcPr>
            <w:tcW w:w="10207" w:type="dxa"/>
          </w:tcPr>
          <w:p w:rsidR="007A0388" w:rsidRDefault="007A0388" w:rsidP="00F24716">
            <w:pPr>
              <w:spacing w:line="360" w:lineRule="auto"/>
              <w:rPr>
                <w:b/>
              </w:rPr>
            </w:pPr>
            <w:r>
              <w:rPr>
                <w:b/>
              </w:rPr>
              <w:t>Questions:</w:t>
            </w:r>
          </w:p>
          <w:p w:rsidR="005934F2" w:rsidRDefault="005934F2" w:rsidP="005934F2">
            <w:pPr>
              <w:autoSpaceDE w:val="0"/>
              <w:autoSpaceDN w:val="0"/>
              <w:adjustRightInd w:val="0"/>
              <w:spacing w:line="240" w:lineRule="auto"/>
              <w:rPr>
                <w:rFonts w:ascii="Verdana" w:eastAsiaTheme="minorHAnsi" w:hAnsi="Verdana" w:cs="Verdana"/>
                <w:sz w:val="20"/>
                <w:szCs w:val="20"/>
                <w:lang w:eastAsia="en-US"/>
              </w:rPr>
            </w:pPr>
            <w:r>
              <w:rPr>
                <w:rFonts w:ascii="Verdana" w:eastAsiaTheme="minorHAnsi" w:hAnsi="Verdana" w:cs="Verdana"/>
                <w:sz w:val="20"/>
                <w:szCs w:val="20"/>
                <w:lang w:eastAsia="en-US"/>
              </w:rPr>
              <w:t>The first stanza contains the phrase ‘to be honest’. How</w:t>
            </w:r>
            <w:r>
              <w:rPr>
                <w:rFonts w:ascii="Verdana" w:eastAsiaTheme="minorHAnsi" w:hAnsi="Verdana" w:cs="Verdana"/>
                <w:sz w:val="20"/>
                <w:szCs w:val="20"/>
                <w:lang w:eastAsia="en-US"/>
              </w:rPr>
              <w:t xml:space="preserve"> does the poet develop ideas of </w:t>
            </w:r>
            <w:r>
              <w:rPr>
                <w:rFonts w:ascii="Verdana" w:eastAsiaTheme="minorHAnsi" w:hAnsi="Verdana" w:cs="Verdana"/>
                <w:sz w:val="20"/>
                <w:szCs w:val="20"/>
                <w:lang w:eastAsia="en-US"/>
              </w:rPr>
              <w:t>honesty and pretence throughout the poem?</w:t>
            </w:r>
          </w:p>
          <w:p w:rsidR="005934F2" w:rsidRDefault="005934F2" w:rsidP="005934F2">
            <w:pPr>
              <w:autoSpaceDE w:val="0"/>
              <w:autoSpaceDN w:val="0"/>
              <w:adjustRightInd w:val="0"/>
              <w:spacing w:line="240" w:lineRule="auto"/>
              <w:rPr>
                <w:rFonts w:ascii="Verdana" w:eastAsiaTheme="minorHAnsi" w:hAnsi="Verdana" w:cs="Verdana"/>
                <w:sz w:val="20"/>
                <w:szCs w:val="20"/>
                <w:lang w:eastAsia="en-US"/>
              </w:rPr>
            </w:pPr>
          </w:p>
          <w:p w:rsidR="005934F2" w:rsidRDefault="005934F2" w:rsidP="005934F2">
            <w:pPr>
              <w:autoSpaceDE w:val="0"/>
              <w:autoSpaceDN w:val="0"/>
              <w:adjustRightInd w:val="0"/>
              <w:spacing w:line="240" w:lineRule="auto"/>
              <w:rPr>
                <w:rFonts w:ascii="Verdana" w:eastAsiaTheme="minorHAnsi" w:hAnsi="Verdana" w:cs="Verdana"/>
                <w:sz w:val="20"/>
                <w:szCs w:val="20"/>
                <w:lang w:eastAsia="en-US"/>
              </w:rPr>
            </w:pPr>
          </w:p>
          <w:p w:rsidR="005934F2" w:rsidRDefault="005934F2" w:rsidP="005934F2">
            <w:pPr>
              <w:autoSpaceDE w:val="0"/>
              <w:autoSpaceDN w:val="0"/>
              <w:adjustRightInd w:val="0"/>
              <w:spacing w:line="240" w:lineRule="auto"/>
              <w:rPr>
                <w:rFonts w:ascii="Verdana" w:eastAsiaTheme="minorHAnsi" w:hAnsi="Verdana" w:cs="Verdana"/>
                <w:sz w:val="20"/>
                <w:szCs w:val="20"/>
                <w:lang w:eastAsia="en-US"/>
              </w:rPr>
            </w:pPr>
          </w:p>
          <w:p w:rsidR="005934F2" w:rsidRDefault="005934F2" w:rsidP="005934F2">
            <w:pPr>
              <w:autoSpaceDE w:val="0"/>
              <w:autoSpaceDN w:val="0"/>
              <w:adjustRightInd w:val="0"/>
              <w:spacing w:line="240" w:lineRule="auto"/>
              <w:rPr>
                <w:rFonts w:ascii="Verdana" w:eastAsiaTheme="minorHAnsi" w:hAnsi="Verdana" w:cs="Verdana"/>
                <w:sz w:val="20"/>
                <w:szCs w:val="20"/>
                <w:lang w:eastAsia="en-US"/>
              </w:rPr>
            </w:pPr>
          </w:p>
          <w:p w:rsidR="005934F2" w:rsidRDefault="005934F2" w:rsidP="005934F2">
            <w:pPr>
              <w:autoSpaceDE w:val="0"/>
              <w:autoSpaceDN w:val="0"/>
              <w:adjustRightInd w:val="0"/>
              <w:spacing w:line="240" w:lineRule="auto"/>
              <w:rPr>
                <w:rFonts w:ascii="Verdana" w:eastAsiaTheme="minorHAnsi" w:hAnsi="Verdana" w:cs="Verdana"/>
                <w:sz w:val="20"/>
                <w:szCs w:val="20"/>
                <w:lang w:eastAsia="en-US"/>
              </w:rPr>
            </w:pPr>
          </w:p>
          <w:p w:rsidR="005934F2" w:rsidRDefault="005934F2" w:rsidP="005934F2">
            <w:pPr>
              <w:autoSpaceDE w:val="0"/>
              <w:autoSpaceDN w:val="0"/>
              <w:adjustRightInd w:val="0"/>
              <w:spacing w:line="240" w:lineRule="auto"/>
              <w:rPr>
                <w:rFonts w:ascii="Verdana" w:eastAsiaTheme="minorHAnsi" w:hAnsi="Verdana" w:cs="Verdana"/>
                <w:sz w:val="20"/>
                <w:szCs w:val="20"/>
                <w:lang w:eastAsia="en-US"/>
              </w:rPr>
            </w:pPr>
          </w:p>
          <w:p w:rsidR="005934F2" w:rsidRDefault="005934F2" w:rsidP="005934F2">
            <w:pPr>
              <w:autoSpaceDE w:val="0"/>
              <w:autoSpaceDN w:val="0"/>
              <w:adjustRightInd w:val="0"/>
              <w:spacing w:line="240" w:lineRule="auto"/>
              <w:rPr>
                <w:rFonts w:ascii="Verdana" w:eastAsiaTheme="minorHAnsi" w:hAnsi="Verdana" w:cs="Verdana"/>
                <w:sz w:val="20"/>
                <w:szCs w:val="20"/>
                <w:lang w:eastAsia="en-US"/>
              </w:rPr>
            </w:pPr>
          </w:p>
          <w:p w:rsidR="005934F2" w:rsidRDefault="005934F2" w:rsidP="005934F2">
            <w:pPr>
              <w:autoSpaceDE w:val="0"/>
              <w:autoSpaceDN w:val="0"/>
              <w:adjustRightInd w:val="0"/>
              <w:spacing w:line="240" w:lineRule="auto"/>
              <w:rPr>
                <w:rFonts w:ascii="Verdana" w:eastAsiaTheme="minorHAnsi" w:hAnsi="Verdana" w:cs="Verdana"/>
                <w:sz w:val="20"/>
                <w:szCs w:val="20"/>
                <w:lang w:eastAsia="en-US"/>
              </w:rPr>
            </w:pPr>
          </w:p>
          <w:p w:rsidR="005934F2" w:rsidRDefault="005934F2" w:rsidP="005934F2">
            <w:pPr>
              <w:autoSpaceDE w:val="0"/>
              <w:autoSpaceDN w:val="0"/>
              <w:adjustRightInd w:val="0"/>
              <w:spacing w:line="240" w:lineRule="auto"/>
              <w:rPr>
                <w:rFonts w:ascii="Verdana" w:eastAsiaTheme="minorHAnsi" w:hAnsi="Verdana" w:cs="Verdana"/>
                <w:sz w:val="20"/>
                <w:szCs w:val="20"/>
                <w:lang w:eastAsia="en-US"/>
              </w:rPr>
            </w:pPr>
          </w:p>
          <w:p w:rsidR="005934F2" w:rsidRDefault="005934F2" w:rsidP="005934F2">
            <w:pPr>
              <w:autoSpaceDE w:val="0"/>
              <w:autoSpaceDN w:val="0"/>
              <w:adjustRightInd w:val="0"/>
              <w:spacing w:line="240" w:lineRule="auto"/>
              <w:rPr>
                <w:rFonts w:ascii="Verdana" w:eastAsiaTheme="minorHAnsi" w:hAnsi="Verdana" w:cs="Verdana"/>
                <w:sz w:val="20"/>
                <w:szCs w:val="20"/>
                <w:lang w:eastAsia="en-US"/>
              </w:rPr>
            </w:pPr>
            <w:r>
              <w:rPr>
                <w:rFonts w:ascii="Verdana" w:eastAsiaTheme="minorHAnsi" w:hAnsi="Verdana" w:cs="Verdana"/>
                <w:sz w:val="20"/>
                <w:szCs w:val="20"/>
                <w:lang w:eastAsia="en-US"/>
              </w:rPr>
              <w:t>Who is lying or pretending in the poem? How does this r</w:t>
            </w:r>
            <w:r>
              <w:rPr>
                <w:rFonts w:ascii="Verdana" w:eastAsiaTheme="minorHAnsi" w:hAnsi="Verdana" w:cs="Verdana"/>
                <w:sz w:val="20"/>
                <w:szCs w:val="20"/>
                <w:lang w:eastAsia="en-US"/>
              </w:rPr>
              <w:t xml:space="preserve">elate to the idea of seeing/not </w:t>
            </w:r>
            <w:r>
              <w:rPr>
                <w:rFonts w:ascii="Verdana" w:eastAsiaTheme="minorHAnsi" w:hAnsi="Verdana" w:cs="Verdana"/>
                <w:sz w:val="20"/>
                <w:szCs w:val="20"/>
                <w:lang w:eastAsia="en-US"/>
              </w:rPr>
              <w:t>seeing?</w:t>
            </w:r>
          </w:p>
          <w:p w:rsidR="005934F2" w:rsidRDefault="005934F2" w:rsidP="005934F2">
            <w:pPr>
              <w:autoSpaceDE w:val="0"/>
              <w:autoSpaceDN w:val="0"/>
              <w:adjustRightInd w:val="0"/>
              <w:spacing w:line="240" w:lineRule="auto"/>
              <w:rPr>
                <w:rFonts w:ascii="Verdana" w:eastAsiaTheme="minorHAnsi" w:hAnsi="Verdana" w:cs="Verdana"/>
                <w:sz w:val="20"/>
                <w:szCs w:val="20"/>
                <w:lang w:eastAsia="en-US"/>
              </w:rPr>
            </w:pPr>
          </w:p>
          <w:p w:rsidR="005934F2" w:rsidRDefault="005934F2" w:rsidP="005934F2">
            <w:pPr>
              <w:autoSpaceDE w:val="0"/>
              <w:autoSpaceDN w:val="0"/>
              <w:adjustRightInd w:val="0"/>
              <w:spacing w:line="240" w:lineRule="auto"/>
              <w:rPr>
                <w:rFonts w:ascii="Verdana" w:eastAsiaTheme="minorHAnsi" w:hAnsi="Verdana" w:cs="Verdana"/>
                <w:sz w:val="20"/>
                <w:szCs w:val="20"/>
                <w:lang w:eastAsia="en-US"/>
              </w:rPr>
            </w:pPr>
          </w:p>
          <w:p w:rsidR="005934F2" w:rsidRDefault="005934F2" w:rsidP="005934F2">
            <w:pPr>
              <w:autoSpaceDE w:val="0"/>
              <w:autoSpaceDN w:val="0"/>
              <w:adjustRightInd w:val="0"/>
              <w:spacing w:line="240" w:lineRule="auto"/>
              <w:rPr>
                <w:rFonts w:ascii="Verdana" w:eastAsiaTheme="minorHAnsi" w:hAnsi="Verdana" w:cs="Verdana"/>
                <w:sz w:val="20"/>
                <w:szCs w:val="20"/>
                <w:lang w:eastAsia="en-US"/>
              </w:rPr>
            </w:pPr>
          </w:p>
          <w:p w:rsidR="005934F2" w:rsidRDefault="005934F2" w:rsidP="005934F2">
            <w:pPr>
              <w:autoSpaceDE w:val="0"/>
              <w:autoSpaceDN w:val="0"/>
              <w:adjustRightInd w:val="0"/>
              <w:spacing w:line="240" w:lineRule="auto"/>
              <w:rPr>
                <w:rFonts w:ascii="Verdana" w:eastAsiaTheme="minorHAnsi" w:hAnsi="Verdana" w:cs="Verdana"/>
                <w:sz w:val="20"/>
                <w:szCs w:val="20"/>
                <w:lang w:eastAsia="en-US"/>
              </w:rPr>
            </w:pPr>
          </w:p>
          <w:p w:rsidR="005934F2" w:rsidRDefault="005934F2" w:rsidP="005934F2">
            <w:pPr>
              <w:autoSpaceDE w:val="0"/>
              <w:autoSpaceDN w:val="0"/>
              <w:adjustRightInd w:val="0"/>
              <w:spacing w:line="240" w:lineRule="auto"/>
              <w:rPr>
                <w:rFonts w:ascii="Verdana" w:eastAsiaTheme="minorHAnsi" w:hAnsi="Verdana" w:cs="Verdana"/>
                <w:sz w:val="20"/>
                <w:szCs w:val="20"/>
                <w:lang w:eastAsia="en-US"/>
              </w:rPr>
            </w:pPr>
          </w:p>
          <w:p w:rsidR="005934F2" w:rsidRDefault="005934F2" w:rsidP="005934F2">
            <w:pPr>
              <w:autoSpaceDE w:val="0"/>
              <w:autoSpaceDN w:val="0"/>
              <w:adjustRightInd w:val="0"/>
              <w:spacing w:line="240" w:lineRule="auto"/>
              <w:rPr>
                <w:rFonts w:ascii="Verdana" w:eastAsiaTheme="minorHAnsi" w:hAnsi="Verdana" w:cs="Verdana"/>
                <w:sz w:val="20"/>
                <w:szCs w:val="20"/>
                <w:lang w:eastAsia="en-US"/>
              </w:rPr>
            </w:pPr>
          </w:p>
          <w:p w:rsidR="005934F2" w:rsidRDefault="005934F2" w:rsidP="005934F2">
            <w:pPr>
              <w:autoSpaceDE w:val="0"/>
              <w:autoSpaceDN w:val="0"/>
              <w:adjustRightInd w:val="0"/>
              <w:spacing w:line="240" w:lineRule="auto"/>
              <w:rPr>
                <w:rFonts w:ascii="Verdana" w:eastAsiaTheme="minorHAnsi" w:hAnsi="Verdana" w:cs="Verdana"/>
                <w:sz w:val="20"/>
                <w:szCs w:val="20"/>
                <w:lang w:eastAsia="en-US"/>
              </w:rPr>
            </w:pPr>
          </w:p>
          <w:p w:rsidR="005934F2" w:rsidRDefault="005934F2" w:rsidP="005934F2">
            <w:pPr>
              <w:autoSpaceDE w:val="0"/>
              <w:autoSpaceDN w:val="0"/>
              <w:adjustRightInd w:val="0"/>
              <w:spacing w:line="240" w:lineRule="auto"/>
              <w:rPr>
                <w:rFonts w:ascii="Verdana" w:eastAsiaTheme="minorHAnsi" w:hAnsi="Verdana" w:cs="Verdana"/>
                <w:sz w:val="20"/>
                <w:szCs w:val="20"/>
                <w:lang w:eastAsia="en-US"/>
              </w:rPr>
            </w:pPr>
          </w:p>
          <w:p w:rsidR="005934F2" w:rsidRDefault="005934F2" w:rsidP="005934F2">
            <w:pPr>
              <w:autoSpaceDE w:val="0"/>
              <w:autoSpaceDN w:val="0"/>
              <w:adjustRightInd w:val="0"/>
              <w:spacing w:line="240" w:lineRule="auto"/>
              <w:rPr>
                <w:rFonts w:ascii="Verdana" w:eastAsiaTheme="minorHAnsi" w:hAnsi="Verdana" w:cs="Verdana"/>
                <w:sz w:val="20"/>
                <w:szCs w:val="20"/>
                <w:lang w:eastAsia="en-US"/>
              </w:rPr>
            </w:pPr>
            <w:r>
              <w:rPr>
                <w:rFonts w:ascii="Verdana" w:eastAsiaTheme="minorHAnsi" w:hAnsi="Verdana" w:cs="Verdana"/>
                <w:sz w:val="20"/>
                <w:szCs w:val="20"/>
                <w:lang w:eastAsia="en-US"/>
              </w:rPr>
              <w:t>When does the poet use</w:t>
            </w:r>
            <w:r>
              <w:rPr>
                <w:rFonts w:ascii="Verdana" w:eastAsiaTheme="minorHAnsi" w:hAnsi="Verdana" w:cs="Verdana"/>
                <w:sz w:val="20"/>
                <w:szCs w:val="20"/>
                <w:lang w:eastAsia="en-US"/>
              </w:rPr>
              <w:t xml:space="preserve"> </w:t>
            </w:r>
            <w:r>
              <w:rPr>
                <w:rFonts w:ascii="Verdana" w:eastAsiaTheme="minorHAnsi" w:hAnsi="Verdana" w:cs="Verdana"/>
                <w:sz w:val="20"/>
                <w:szCs w:val="20"/>
                <w:lang w:eastAsia="en-US"/>
              </w:rPr>
              <w:t>colour in the poem? What is the effect?</w:t>
            </w:r>
          </w:p>
          <w:p w:rsidR="005934F2" w:rsidRDefault="005934F2" w:rsidP="005934F2">
            <w:pPr>
              <w:autoSpaceDE w:val="0"/>
              <w:autoSpaceDN w:val="0"/>
              <w:adjustRightInd w:val="0"/>
              <w:spacing w:line="240" w:lineRule="auto"/>
              <w:rPr>
                <w:rFonts w:ascii="Verdana" w:eastAsiaTheme="minorHAnsi" w:hAnsi="Verdana" w:cs="Verdana"/>
                <w:sz w:val="20"/>
                <w:szCs w:val="20"/>
                <w:lang w:eastAsia="en-US"/>
              </w:rPr>
            </w:pPr>
          </w:p>
          <w:p w:rsidR="005934F2" w:rsidRDefault="005934F2" w:rsidP="005934F2">
            <w:pPr>
              <w:autoSpaceDE w:val="0"/>
              <w:autoSpaceDN w:val="0"/>
              <w:adjustRightInd w:val="0"/>
              <w:spacing w:line="240" w:lineRule="auto"/>
              <w:rPr>
                <w:rFonts w:ascii="Verdana" w:eastAsiaTheme="minorHAnsi" w:hAnsi="Verdana" w:cs="Verdana"/>
                <w:sz w:val="20"/>
                <w:szCs w:val="20"/>
                <w:lang w:eastAsia="en-US"/>
              </w:rPr>
            </w:pPr>
          </w:p>
          <w:p w:rsidR="005934F2" w:rsidRDefault="005934F2" w:rsidP="005934F2">
            <w:pPr>
              <w:autoSpaceDE w:val="0"/>
              <w:autoSpaceDN w:val="0"/>
              <w:adjustRightInd w:val="0"/>
              <w:spacing w:line="240" w:lineRule="auto"/>
              <w:rPr>
                <w:rFonts w:ascii="Verdana" w:eastAsiaTheme="minorHAnsi" w:hAnsi="Verdana" w:cs="Verdana"/>
                <w:sz w:val="20"/>
                <w:szCs w:val="20"/>
                <w:lang w:eastAsia="en-US"/>
              </w:rPr>
            </w:pPr>
          </w:p>
          <w:p w:rsidR="005934F2" w:rsidRDefault="005934F2" w:rsidP="005934F2">
            <w:pPr>
              <w:autoSpaceDE w:val="0"/>
              <w:autoSpaceDN w:val="0"/>
              <w:adjustRightInd w:val="0"/>
              <w:spacing w:line="240" w:lineRule="auto"/>
              <w:rPr>
                <w:rFonts w:ascii="Verdana" w:eastAsiaTheme="minorHAnsi" w:hAnsi="Verdana" w:cs="Verdana"/>
                <w:sz w:val="20"/>
                <w:szCs w:val="20"/>
                <w:lang w:eastAsia="en-US"/>
              </w:rPr>
            </w:pPr>
          </w:p>
          <w:p w:rsidR="005934F2" w:rsidRDefault="005934F2" w:rsidP="005934F2">
            <w:pPr>
              <w:autoSpaceDE w:val="0"/>
              <w:autoSpaceDN w:val="0"/>
              <w:adjustRightInd w:val="0"/>
              <w:spacing w:line="240" w:lineRule="auto"/>
              <w:rPr>
                <w:rFonts w:ascii="Verdana" w:eastAsiaTheme="minorHAnsi" w:hAnsi="Verdana" w:cs="Verdana"/>
                <w:sz w:val="20"/>
                <w:szCs w:val="20"/>
                <w:lang w:eastAsia="en-US"/>
              </w:rPr>
            </w:pPr>
          </w:p>
          <w:p w:rsidR="005934F2" w:rsidRDefault="005934F2" w:rsidP="005934F2">
            <w:pPr>
              <w:autoSpaceDE w:val="0"/>
              <w:autoSpaceDN w:val="0"/>
              <w:adjustRightInd w:val="0"/>
              <w:spacing w:line="240" w:lineRule="auto"/>
              <w:rPr>
                <w:rFonts w:ascii="Verdana" w:eastAsiaTheme="minorHAnsi" w:hAnsi="Verdana" w:cs="Verdana"/>
                <w:sz w:val="20"/>
                <w:szCs w:val="20"/>
                <w:lang w:eastAsia="en-US"/>
              </w:rPr>
            </w:pPr>
          </w:p>
          <w:p w:rsidR="007A0388" w:rsidRPr="005934F2" w:rsidRDefault="005934F2" w:rsidP="005934F2">
            <w:pPr>
              <w:autoSpaceDE w:val="0"/>
              <w:autoSpaceDN w:val="0"/>
              <w:adjustRightInd w:val="0"/>
              <w:spacing w:line="240" w:lineRule="auto"/>
              <w:rPr>
                <w:rFonts w:ascii="Verdana" w:eastAsiaTheme="minorHAnsi" w:hAnsi="Verdana" w:cs="Verdana"/>
                <w:sz w:val="20"/>
                <w:szCs w:val="20"/>
                <w:lang w:eastAsia="en-US"/>
              </w:rPr>
            </w:pPr>
            <w:r>
              <w:rPr>
                <w:rFonts w:ascii="Verdana" w:eastAsiaTheme="minorHAnsi" w:hAnsi="Verdana" w:cs="Verdana"/>
                <w:sz w:val="20"/>
                <w:szCs w:val="20"/>
                <w:lang w:eastAsia="en-US"/>
              </w:rPr>
              <w:t xml:space="preserve">Eighteen of the twenty-three stanzas are </w:t>
            </w:r>
            <w:proofErr w:type="spellStart"/>
            <w:r>
              <w:rPr>
                <w:rFonts w:ascii="Verdana" w:eastAsiaTheme="minorHAnsi" w:hAnsi="Verdana" w:cs="Verdana"/>
                <w:sz w:val="20"/>
                <w:szCs w:val="20"/>
                <w:lang w:eastAsia="en-US"/>
              </w:rPr>
              <w:t>enjambed</w:t>
            </w:r>
            <w:proofErr w:type="spellEnd"/>
            <w:r>
              <w:rPr>
                <w:rFonts w:ascii="Verdana" w:eastAsiaTheme="minorHAnsi" w:hAnsi="Verdana" w:cs="Verdana"/>
                <w:sz w:val="20"/>
                <w:szCs w:val="20"/>
                <w:lang w:eastAsia="en-US"/>
              </w:rPr>
              <w:t>, breaking across units of sense.</w:t>
            </w:r>
            <w:r>
              <w:t xml:space="preserve"> </w:t>
            </w:r>
            <w:r>
              <w:t>How does this effect how you read the poem?</w:t>
            </w:r>
            <w:r>
              <w:rPr>
                <w:rFonts w:ascii="Verdana" w:eastAsiaTheme="minorHAnsi" w:hAnsi="Verdana" w:cs="Verdana"/>
                <w:sz w:val="20"/>
                <w:szCs w:val="20"/>
                <w:lang w:eastAsia="en-US"/>
              </w:rPr>
              <w:t xml:space="preserve"> </w:t>
            </w:r>
            <w:r>
              <w:rPr>
                <w:rFonts w:ascii="Verdana" w:eastAsiaTheme="minorHAnsi" w:hAnsi="Verdana" w:cs="Verdana"/>
                <w:sz w:val="20"/>
                <w:szCs w:val="20"/>
                <w:lang w:eastAsia="en-US"/>
              </w:rPr>
              <w:t xml:space="preserve">How might this </w:t>
            </w:r>
            <w:proofErr w:type="spellStart"/>
            <w:r>
              <w:rPr>
                <w:rFonts w:ascii="Verdana" w:eastAsiaTheme="minorHAnsi" w:hAnsi="Verdana" w:cs="Verdana"/>
                <w:sz w:val="20"/>
                <w:szCs w:val="20"/>
                <w:lang w:eastAsia="en-US"/>
              </w:rPr>
              <w:t>dramatise</w:t>
            </w:r>
            <w:proofErr w:type="spellEnd"/>
            <w:r>
              <w:rPr>
                <w:rFonts w:ascii="Verdana" w:eastAsiaTheme="minorHAnsi" w:hAnsi="Verdana" w:cs="Verdana"/>
                <w:sz w:val="20"/>
                <w:szCs w:val="20"/>
                <w:lang w:eastAsia="en-US"/>
              </w:rPr>
              <w:t xml:space="preserve"> the subject matter?</w:t>
            </w:r>
          </w:p>
          <w:p w:rsidR="00603FD2" w:rsidRDefault="00603FD2" w:rsidP="00F24716">
            <w:pPr>
              <w:spacing w:line="360" w:lineRule="auto"/>
            </w:pPr>
          </w:p>
          <w:p w:rsidR="005934F2" w:rsidRDefault="005934F2" w:rsidP="00F24716">
            <w:pPr>
              <w:spacing w:line="360" w:lineRule="auto"/>
            </w:pPr>
          </w:p>
          <w:p w:rsidR="005934F2" w:rsidRDefault="005934F2" w:rsidP="00F24716">
            <w:pPr>
              <w:spacing w:line="360" w:lineRule="auto"/>
            </w:pPr>
          </w:p>
          <w:p w:rsidR="005934F2" w:rsidRDefault="005934F2" w:rsidP="00F24716">
            <w:pPr>
              <w:spacing w:line="360" w:lineRule="auto"/>
            </w:pPr>
          </w:p>
          <w:p w:rsidR="005934F2" w:rsidRDefault="005934F2" w:rsidP="00F24716">
            <w:pPr>
              <w:spacing w:line="360" w:lineRule="auto"/>
            </w:pPr>
          </w:p>
          <w:p w:rsidR="005934F2" w:rsidRDefault="005934F2" w:rsidP="00F24716">
            <w:pPr>
              <w:spacing w:line="360" w:lineRule="auto"/>
            </w:pPr>
          </w:p>
          <w:p w:rsidR="005934F2" w:rsidRDefault="005934F2" w:rsidP="00F24716">
            <w:pPr>
              <w:spacing w:line="360" w:lineRule="auto"/>
            </w:pPr>
          </w:p>
          <w:p w:rsidR="005934F2" w:rsidRDefault="005934F2" w:rsidP="00F24716">
            <w:pPr>
              <w:spacing w:line="360" w:lineRule="auto"/>
            </w:pPr>
          </w:p>
          <w:p w:rsidR="005934F2" w:rsidRDefault="005934F2" w:rsidP="00F24716">
            <w:pPr>
              <w:spacing w:line="360" w:lineRule="auto"/>
            </w:pPr>
          </w:p>
          <w:p w:rsidR="005934F2" w:rsidRDefault="005934F2" w:rsidP="00F24716">
            <w:pPr>
              <w:spacing w:line="360" w:lineRule="auto"/>
            </w:pPr>
          </w:p>
          <w:p w:rsidR="005934F2" w:rsidRDefault="005934F2" w:rsidP="00F24716">
            <w:pPr>
              <w:spacing w:line="360" w:lineRule="auto"/>
            </w:pPr>
          </w:p>
          <w:p w:rsidR="005934F2" w:rsidRDefault="005934F2" w:rsidP="00F24716">
            <w:pPr>
              <w:spacing w:line="360" w:lineRule="auto"/>
            </w:pPr>
          </w:p>
          <w:p w:rsidR="005934F2" w:rsidRPr="006F6FE9" w:rsidRDefault="005934F2" w:rsidP="00F24716">
            <w:pPr>
              <w:spacing w:line="360" w:lineRule="auto"/>
            </w:pPr>
          </w:p>
        </w:tc>
      </w:tr>
    </w:tbl>
    <w:p w:rsidR="007A0388" w:rsidRDefault="007A0388" w:rsidP="007A0388">
      <w:pPr>
        <w:widowControl w:val="0"/>
        <w:spacing w:line="240" w:lineRule="auto"/>
        <w:rPr>
          <w:highlight w:val="white"/>
        </w:rPr>
      </w:pPr>
    </w:p>
    <w:p w:rsidR="007A0388" w:rsidRDefault="007A0388" w:rsidP="007A0388">
      <w:pPr>
        <w:tabs>
          <w:tab w:val="left" w:pos="1346"/>
        </w:tabs>
        <w:rPr>
          <w:highlight w:val="white"/>
        </w:rPr>
      </w:pPr>
    </w:p>
    <w:p w:rsidR="007A0388" w:rsidRDefault="007A0388" w:rsidP="007A0388">
      <w:pPr>
        <w:tabs>
          <w:tab w:val="left" w:pos="1346"/>
        </w:tabs>
        <w:rPr>
          <w:highlight w:val="white"/>
        </w:rPr>
      </w:pPr>
    </w:p>
    <w:p w:rsidR="007A0388" w:rsidRDefault="00603FD2" w:rsidP="007A0388">
      <w:pPr>
        <w:tabs>
          <w:tab w:val="left" w:pos="1346"/>
        </w:tabs>
        <w:rPr>
          <w:highlight w:val="white"/>
        </w:rPr>
      </w:pPr>
      <w:r>
        <w:rPr>
          <w:highlight w:val="white"/>
        </w:rPr>
        <w:t>‘On Her Blindness’ by Adam Thorpe</w:t>
      </w:r>
    </w:p>
    <w:p w:rsidR="00603FD2" w:rsidRDefault="00603FD2" w:rsidP="007A0388">
      <w:pPr>
        <w:tabs>
          <w:tab w:val="left" w:pos="1346"/>
        </w:tabs>
        <w:rPr>
          <w:highlight w:val="white"/>
        </w:rPr>
      </w:pPr>
    </w:p>
    <w:p w:rsidR="00603FD2" w:rsidRPr="00603FD2" w:rsidRDefault="00603FD2" w:rsidP="00603FD2">
      <w:pPr>
        <w:pStyle w:val="NoSpacing"/>
        <w:rPr>
          <w:highlight w:val="white"/>
        </w:rPr>
      </w:pPr>
      <w:r w:rsidRPr="00603FD2">
        <w:t>M</w:t>
      </w:r>
      <w:hyperlink r:id="rId5" w:anchor="note-15458032" w:history="1">
        <w:r w:rsidRPr="00603FD2">
          <w:rPr>
            <w:rStyle w:val="Hyperlink"/>
            <w:color w:val="auto"/>
            <w:u w:val="none"/>
          </w:rPr>
          <w:t>y mother could not bear being blind</w:t>
        </w:r>
        <w:proofErr w:type="gramStart"/>
        <w:r w:rsidRPr="00603FD2">
          <w:rPr>
            <w:rStyle w:val="Hyperlink"/>
            <w:color w:val="auto"/>
            <w:u w:val="none"/>
          </w:rPr>
          <w:t>,</w:t>
        </w:r>
        <w:proofErr w:type="gramEnd"/>
        <w:r w:rsidRPr="00603FD2">
          <w:br/>
        </w:r>
        <w:r w:rsidRPr="00603FD2">
          <w:rPr>
            <w:rStyle w:val="Hyperlink"/>
            <w:color w:val="auto"/>
            <w:u w:val="none"/>
          </w:rPr>
          <w:t>to be honest. One shouldn’t say it.</w:t>
        </w:r>
      </w:hyperlink>
      <w:r w:rsidRPr="00603FD2">
        <w:br/>
      </w:r>
      <w:r w:rsidRPr="00603FD2">
        <w:br/>
      </w:r>
      <w:hyperlink r:id="rId6" w:anchor="note-15458043" w:history="1">
        <w:r w:rsidRPr="00603FD2">
          <w:rPr>
            <w:rStyle w:val="Hyperlink"/>
            <w:color w:val="auto"/>
            <w:u w:val="none"/>
          </w:rPr>
          <w:t>One should hide the fact that catastrophic</w:t>
        </w:r>
        <w:r w:rsidRPr="00603FD2">
          <w:br/>
        </w:r>
        <w:r w:rsidRPr="00603FD2">
          <w:rPr>
            <w:rStyle w:val="Hyperlink"/>
            <w:color w:val="auto"/>
            <w:u w:val="none"/>
          </w:rPr>
          <w:t>handicaps are hell; one tends to hear</w:t>
        </w:r>
        <w:proofErr w:type="gramStart"/>
        <w:r w:rsidRPr="00603FD2">
          <w:rPr>
            <w:rStyle w:val="Hyperlink"/>
            <w:color w:val="auto"/>
            <w:u w:val="none"/>
          </w:rPr>
          <w:t>,</w:t>
        </w:r>
        <w:proofErr w:type="gramEnd"/>
        <w:r w:rsidRPr="00603FD2">
          <w:br/>
        </w:r>
        <w:r w:rsidRPr="00603FD2">
          <w:br/>
        </w:r>
        <w:r w:rsidRPr="00603FD2">
          <w:rPr>
            <w:rStyle w:val="Hyperlink"/>
            <w:color w:val="auto"/>
            <w:u w:val="none"/>
          </w:rPr>
          <w:t>publicly from those who bear it</w:t>
        </w:r>
        <w:r w:rsidRPr="00603FD2">
          <w:br/>
        </w:r>
        <w:r w:rsidRPr="00603FD2">
          <w:rPr>
            <w:rStyle w:val="Hyperlink"/>
            <w:color w:val="auto"/>
            <w:u w:val="none"/>
          </w:rPr>
          <w:t>like a Roman, or somehow find joy</w:t>
        </w:r>
        <w:r w:rsidRPr="00603FD2">
          <w:br/>
        </w:r>
        <w:r w:rsidRPr="00603FD2">
          <w:br/>
        </w:r>
        <w:r w:rsidRPr="00603FD2">
          <w:rPr>
            <w:rStyle w:val="Hyperlink"/>
            <w:color w:val="auto"/>
            <w:u w:val="none"/>
          </w:rPr>
          <w:t>in the fight.</w:t>
        </w:r>
      </w:hyperlink>
      <w:r w:rsidRPr="00603FD2">
        <w:t> </w:t>
      </w:r>
      <w:hyperlink r:id="rId7" w:anchor="note-15458094" w:history="1">
        <w:r w:rsidRPr="00603FD2">
          <w:rPr>
            <w:rStyle w:val="Hyperlink"/>
            <w:color w:val="auto"/>
            <w:u w:val="none"/>
          </w:rPr>
          <w:t>She turned to me, once</w:t>
        </w:r>
        <w:proofErr w:type="gramStart"/>
        <w:r w:rsidRPr="00603FD2">
          <w:rPr>
            <w:rStyle w:val="Hyperlink"/>
            <w:color w:val="auto"/>
            <w:u w:val="none"/>
          </w:rPr>
          <w:t>,</w:t>
        </w:r>
        <w:proofErr w:type="gramEnd"/>
        <w:r w:rsidRPr="00603FD2">
          <w:br/>
        </w:r>
        <w:r w:rsidRPr="00603FD2">
          <w:rPr>
            <w:rStyle w:val="Hyperlink"/>
            <w:color w:val="auto"/>
            <w:u w:val="none"/>
          </w:rPr>
          <w:t>in a Paris restaurant, still not finding</w:t>
        </w:r>
        <w:r w:rsidRPr="00603FD2">
          <w:br/>
        </w:r>
        <w:r w:rsidRPr="00603FD2">
          <w:br/>
        </w:r>
        <w:r w:rsidRPr="00603FD2">
          <w:rPr>
            <w:rStyle w:val="Hyperlink"/>
            <w:color w:val="auto"/>
            <w:u w:val="none"/>
          </w:rPr>
          <w:t>the food on the plate with her fork,</w:t>
        </w:r>
        <w:r w:rsidRPr="00603FD2">
          <w:br/>
        </w:r>
        <w:r w:rsidRPr="00603FD2">
          <w:rPr>
            <w:rStyle w:val="Hyperlink"/>
            <w:color w:val="auto"/>
            <w:u w:val="none"/>
          </w:rPr>
          <w:t>or not so that it stayed on (try it</w:t>
        </w:r>
        <w:r w:rsidRPr="00603FD2">
          <w:br/>
        </w:r>
        <w:r w:rsidRPr="00603FD2">
          <w:br/>
        </w:r>
        <w:r w:rsidRPr="00603FD2">
          <w:rPr>
            <w:rStyle w:val="Hyperlink"/>
            <w:color w:val="auto"/>
            <w:u w:val="none"/>
          </w:rPr>
          <w:t>in a pitch-black room) and whispered,</w:t>
        </w:r>
        <w:r w:rsidRPr="00603FD2">
          <w:br/>
        </w:r>
        <w:r w:rsidRPr="00603FD2">
          <w:rPr>
            <w:rStyle w:val="Hyperlink"/>
            <w:color w:val="auto"/>
            <w:u w:val="none"/>
          </w:rPr>
          <w:t>“It’s living hell, to be honest Adam.</w:t>
        </w:r>
      </w:hyperlink>
      <w:r w:rsidRPr="00603FD2">
        <w:br/>
      </w:r>
      <w:r w:rsidRPr="00603FD2">
        <w:br/>
      </w:r>
      <w:hyperlink r:id="rId8" w:anchor="note-15458120" w:history="1">
        <w:r w:rsidRPr="00603FD2">
          <w:rPr>
            <w:rStyle w:val="Hyperlink"/>
            <w:color w:val="auto"/>
            <w:u w:val="none"/>
          </w:rPr>
          <w:t>If I gave up hope of a cure, I’d bump</w:t>
        </w:r>
        <w:r w:rsidRPr="00603FD2">
          <w:br/>
        </w:r>
        <w:r w:rsidRPr="00603FD2">
          <w:rPr>
            <w:rStyle w:val="Hyperlink"/>
            <w:color w:val="auto"/>
            <w:u w:val="none"/>
          </w:rPr>
          <w:t>myself off.” I don’t recall what I replied</w:t>
        </w:r>
        <w:proofErr w:type="gramStart"/>
        <w:r w:rsidRPr="00603FD2">
          <w:rPr>
            <w:rStyle w:val="Hyperlink"/>
            <w:color w:val="auto"/>
            <w:u w:val="none"/>
          </w:rPr>
          <w:t>,</w:t>
        </w:r>
        <w:proofErr w:type="gramEnd"/>
        <w:r w:rsidRPr="00603FD2">
          <w:br/>
        </w:r>
        <w:r w:rsidRPr="00603FD2">
          <w:br/>
        </w:r>
        <w:r w:rsidRPr="00603FD2">
          <w:rPr>
            <w:rStyle w:val="Hyperlink"/>
            <w:color w:val="auto"/>
            <w:u w:val="none"/>
          </w:rPr>
          <w:t>but it must have been the usual sop,</w:t>
        </w:r>
        <w:r w:rsidRPr="00603FD2">
          <w:br/>
        </w:r>
        <w:r w:rsidRPr="00603FD2">
          <w:rPr>
            <w:rStyle w:val="Hyperlink"/>
            <w:color w:val="auto"/>
            <w:u w:val="none"/>
          </w:rPr>
          <w:t>inadequate: the locked-in son.</w:t>
        </w:r>
      </w:hyperlink>
      <w:r w:rsidRPr="00603FD2">
        <w:br/>
      </w:r>
      <w:r w:rsidRPr="00603FD2">
        <w:br/>
      </w:r>
      <w:hyperlink r:id="rId9" w:anchor="note-15458193" w:history="1">
        <w:r w:rsidRPr="00603FD2">
          <w:rPr>
            <w:rStyle w:val="Hyperlink"/>
            <w:color w:val="auto"/>
            <w:u w:val="none"/>
          </w:rPr>
          <w:t>She kept her dignity, though, even when</w:t>
        </w:r>
        <w:r w:rsidRPr="00603FD2">
          <w:br/>
        </w:r>
        <w:r w:rsidRPr="00603FD2">
          <w:rPr>
            <w:rStyle w:val="Hyperlink"/>
            <w:color w:val="auto"/>
            <w:u w:val="none"/>
          </w:rPr>
          <w:t>bumping into walls like a dodgem; her sense</w:t>
        </w:r>
        <w:r w:rsidRPr="00603FD2">
          <w:br/>
        </w:r>
        <w:r w:rsidRPr="00603FD2">
          <w:br/>
        </w:r>
        <w:r w:rsidRPr="00603FD2">
          <w:rPr>
            <w:rStyle w:val="Hyperlink"/>
            <w:color w:val="auto"/>
            <w:u w:val="none"/>
          </w:rPr>
          <w:t>of direction did not improve, when cast</w:t>
        </w:r>
        <w:r w:rsidRPr="00603FD2">
          <w:br/>
        </w:r>
        <w:r w:rsidRPr="00603FD2">
          <w:rPr>
            <w:rStyle w:val="Hyperlink"/>
            <w:color w:val="auto"/>
            <w:u w:val="none"/>
          </w:rPr>
          <w:t>inward. “No built-in compass,” as my father</w:t>
        </w:r>
        <w:r w:rsidRPr="00603FD2">
          <w:br/>
        </w:r>
        <w:r w:rsidRPr="00603FD2">
          <w:br/>
        </w:r>
        <w:r w:rsidRPr="00603FD2">
          <w:rPr>
            <w:rStyle w:val="Hyperlink"/>
            <w:color w:val="auto"/>
            <w:u w:val="none"/>
          </w:rPr>
          <w:t>joked</w:t>
        </w:r>
      </w:hyperlink>
      <w:r w:rsidRPr="00603FD2">
        <w:t>. </w:t>
      </w:r>
      <w:hyperlink r:id="rId10" w:anchor="note-15458248" w:history="1">
        <w:r w:rsidRPr="00603FD2">
          <w:rPr>
            <w:rStyle w:val="Hyperlink"/>
            <w:color w:val="auto"/>
            <w:u w:val="none"/>
          </w:rPr>
          <w:t>Instead, she pretended to</w:t>
        </w:r>
        <w:r w:rsidRPr="00603FD2">
          <w:br/>
        </w:r>
        <w:r w:rsidRPr="00603FD2">
          <w:rPr>
            <w:rStyle w:val="Hyperlink"/>
            <w:color w:val="auto"/>
            <w:u w:val="none"/>
          </w:rPr>
          <w:t>ignore the void, or laughed it off.</w:t>
        </w:r>
        <w:r w:rsidRPr="00603FD2">
          <w:br/>
        </w:r>
        <w:r w:rsidRPr="00603FD2">
          <w:br/>
        </w:r>
        <w:r w:rsidRPr="00603FD2">
          <w:rPr>
            <w:rStyle w:val="Hyperlink"/>
            <w:color w:val="auto"/>
            <w:u w:val="none"/>
          </w:rPr>
          <w:t>Or saw things she couldn’t see</w:t>
        </w:r>
        <w:r w:rsidRPr="00603FD2">
          <w:br/>
        </w:r>
        <w:r w:rsidRPr="00603FD2">
          <w:rPr>
            <w:rStyle w:val="Hyperlink"/>
            <w:color w:val="auto"/>
            <w:u w:val="none"/>
          </w:rPr>
          <w:t>and smiled, as when the kids would offer</w:t>
        </w:r>
        <w:r w:rsidRPr="00603FD2">
          <w:br/>
        </w:r>
        <w:r w:rsidRPr="00603FD2">
          <w:br/>
        </w:r>
        <w:r w:rsidRPr="00603FD2">
          <w:rPr>
            <w:rStyle w:val="Hyperlink"/>
            <w:color w:val="auto"/>
            <w:u w:val="none"/>
          </w:rPr>
          <w:t>the latest drawing, or show her their new toy</w:t>
        </w:r>
      </w:hyperlink>
      <w:r w:rsidRPr="00603FD2">
        <w:br/>
      </w:r>
      <w:hyperlink r:id="rId11" w:anchor="note-15458267" w:history="1">
        <w:r w:rsidRPr="00603FD2">
          <w:rPr>
            <w:rStyle w:val="Hyperlink"/>
            <w:color w:val="auto"/>
            <w:u w:val="none"/>
          </w:rPr>
          <w:t>– so we’d forget, at times, that the long,</w:t>
        </w:r>
        <w:r w:rsidRPr="00603FD2">
          <w:br/>
        </w:r>
        <w:r w:rsidRPr="00603FD2">
          <w:br/>
        </w:r>
        <w:r w:rsidRPr="00603FD2">
          <w:rPr>
            <w:rStyle w:val="Hyperlink"/>
            <w:color w:val="auto"/>
            <w:u w:val="none"/>
          </w:rPr>
          <w:t>slow slide had finished in a vision</w:t>
        </w:r>
        <w:r w:rsidRPr="00603FD2">
          <w:br/>
        </w:r>
        <w:r w:rsidRPr="00603FD2">
          <w:rPr>
            <w:rStyle w:val="Hyperlink"/>
            <w:color w:val="auto"/>
            <w:u w:val="none"/>
          </w:rPr>
          <w:t>as blank as stone.</w:t>
        </w:r>
      </w:hyperlink>
      <w:r w:rsidRPr="00603FD2">
        <w:t> </w:t>
      </w:r>
      <w:hyperlink r:id="rId12" w:anchor="note-15458297" w:history="1">
        <w:r w:rsidRPr="00603FD2">
          <w:rPr>
            <w:rStyle w:val="Hyperlink"/>
            <w:color w:val="auto"/>
            <w:u w:val="none"/>
          </w:rPr>
          <w:t>For instance, she’d continued</w:t>
        </w:r>
        <w:r w:rsidRPr="00603FD2">
          <w:br/>
        </w:r>
        <w:r w:rsidRPr="00603FD2">
          <w:br/>
        </w:r>
        <w:r w:rsidRPr="00603FD2">
          <w:rPr>
            <w:rStyle w:val="Hyperlink"/>
            <w:color w:val="auto"/>
            <w:u w:val="none"/>
          </w:rPr>
          <w:t xml:space="preserve">to drive the old </w:t>
        </w:r>
        <w:proofErr w:type="spellStart"/>
        <w:r w:rsidRPr="00603FD2">
          <w:rPr>
            <w:rStyle w:val="Hyperlink"/>
            <w:color w:val="auto"/>
            <w:u w:val="none"/>
          </w:rPr>
          <w:t>Lanchester</w:t>
        </w:r>
        <w:proofErr w:type="spellEnd"/>
        <w:r w:rsidRPr="00603FD2">
          <w:br/>
        </w:r>
        <w:r w:rsidRPr="00603FD2">
          <w:rPr>
            <w:rStyle w:val="Hyperlink"/>
            <w:color w:val="auto"/>
            <w:u w:val="none"/>
          </w:rPr>
          <w:t>long after it was safe</w:t>
        </w:r>
        <w:r w:rsidRPr="00603FD2">
          <w:br/>
        </w:r>
        <w:r w:rsidRPr="00603FD2">
          <w:br/>
        </w:r>
        <w:r w:rsidRPr="00603FD2">
          <w:rPr>
            <w:rStyle w:val="Hyperlink"/>
            <w:color w:val="auto"/>
            <w:u w:val="none"/>
          </w:rPr>
          <w:t>down the Berkshire lanes. She’d visit exhibitions</w:t>
        </w:r>
        <w:proofErr w:type="gramStart"/>
        <w:r w:rsidRPr="00603FD2">
          <w:rPr>
            <w:rStyle w:val="Hyperlink"/>
            <w:color w:val="auto"/>
            <w:u w:val="none"/>
          </w:rPr>
          <w:t>,</w:t>
        </w:r>
        <w:proofErr w:type="gramEnd"/>
        <w:r w:rsidRPr="00603FD2">
          <w:br/>
        </w:r>
        <w:r w:rsidRPr="00603FD2">
          <w:rPr>
            <w:rStyle w:val="Hyperlink"/>
            <w:color w:val="auto"/>
            <w:u w:val="none"/>
          </w:rPr>
          <w:t>admire films, sink into television</w:t>
        </w:r>
        <w:r w:rsidRPr="00603FD2">
          <w:br/>
        </w:r>
        <w:r w:rsidRPr="00603FD2">
          <w:br/>
        </w:r>
        <w:r w:rsidRPr="00603FD2">
          <w:rPr>
            <w:rStyle w:val="Hyperlink"/>
            <w:color w:val="auto"/>
            <w:u w:val="none"/>
          </w:rPr>
          <w:t>while looking the wrong way.</w:t>
        </w:r>
      </w:hyperlink>
      <w:r w:rsidRPr="00603FD2">
        <w:br/>
        <w:t>Her last week alive (a fortnight back</w:t>
      </w:r>
      <w:proofErr w:type="gramStart"/>
      <w:r w:rsidRPr="00603FD2">
        <w:t>)</w:t>
      </w:r>
      <w:proofErr w:type="gramEnd"/>
      <w:r w:rsidRPr="00603FD2">
        <w:br/>
      </w:r>
      <w:r w:rsidRPr="00603FD2">
        <w:br/>
        <w:t>was golden weather, of course,</w:t>
      </w:r>
      <w:r w:rsidRPr="00603FD2">
        <w:br/>
        <w:t>the autumn trees around the hospital</w:t>
      </w:r>
      <w:r w:rsidRPr="00603FD2">
        <w:br/>
      </w:r>
      <w:r w:rsidRPr="00603FD2">
        <w:br/>
        <w:t>ablaze with colour, the ground royal</w:t>
      </w:r>
      <w:r w:rsidRPr="00603FD2">
        <w:br/>
        <w:t>with leaf-fall. I told her this, forgetting</w:t>
      </w:r>
      <w:proofErr w:type="gramStart"/>
      <w:r w:rsidRPr="00603FD2">
        <w:t>,</w:t>
      </w:r>
      <w:proofErr w:type="gramEnd"/>
      <w:r w:rsidRPr="00603FD2">
        <w:br/>
      </w:r>
      <w:r w:rsidRPr="00603FD2">
        <w:br/>
        <w:t>as she sat too weak to move, staring</w:t>
      </w:r>
      <w:r w:rsidRPr="00603FD2">
        <w:br/>
        <w:t>at nothing. “Oh yes, I know,” she said</w:t>
      </w:r>
      <w:proofErr w:type="gramStart"/>
      <w:r w:rsidRPr="00603FD2">
        <w:t>,</w:t>
      </w:r>
      <w:proofErr w:type="gramEnd"/>
      <w:r w:rsidRPr="00603FD2">
        <w:br/>
      </w:r>
      <w:r w:rsidRPr="00603FD2">
        <w:br/>
        <w:t>“it’s lovely out there.” </w:t>
      </w:r>
      <w:hyperlink r:id="rId13" w:anchor="note-15458401" w:history="1">
        <w:r w:rsidRPr="00603FD2">
          <w:rPr>
            <w:rStyle w:val="Hyperlink"/>
            <w:color w:val="auto"/>
            <w:u w:val="none"/>
          </w:rPr>
          <w:t>Dying has made her</w:t>
        </w:r>
        <w:r w:rsidRPr="00603FD2">
          <w:br/>
        </w:r>
        <w:r w:rsidRPr="00603FD2">
          <w:rPr>
            <w:rStyle w:val="Hyperlink"/>
            <w:color w:val="auto"/>
            <w:u w:val="none"/>
          </w:rPr>
          <w:t>no more sightless, but now she can’t</w:t>
        </w:r>
        <w:r w:rsidRPr="00603FD2">
          <w:br/>
        </w:r>
        <w:r w:rsidRPr="00603FD2">
          <w:br/>
        </w:r>
        <w:r w:rsidRPr="00603FD2">
          <w:rPr>
            <w:rStyle w:val="Hyperlink"/>
            <w:color w:val="auto"/>
            <w:u w:val="none"/>
          </w:rPr>
          <w:t>pretend. Her eyelids were closed</w:t>
        </w:r>
        <w:r w:rsidRPr="00603FD2">
          <w:br/>
        </w:r>
        <w:r w:rsidRPr="00603FD2">
          <w:rPr>
            <w:rStyle w:val="Hyperlink"/>
            <w:color w:val="auto"/>
            <w:u w:val="none"/>
          </w:rPr>
          <w:t>in the coffin; it was up to us to believe</w:t>
        </w:r>
        <w:r w:rsidRPr="00603FD2">
          <w:br/>
        </w:r>
        <w:r w:rsidRPr="00603FD2">
          <w:br/>
        </w:r>
        <w:r w:rsidRPr="00603FD2">
          <w:rPr>
            <w:rStyle w:val="Hyperlink"/>
            <w:color w:val="auto"/>
            <w:u w:val="none"/>
          </w:rPr>
          <w:t>she was watching, somewhere, in the end.</w:t>
        </w:r>
      </w:hyperlink>
    </w:p>
    <w:p w:rsidR="009848CC" w:rsidRPr="00603FD2" w:rsidRDefault="005934F2" w:rsidP="00603FD2">
      <w:pPr>
        <w:pStyle w:val="NoSpacing"/>
      </w:pPr>
    </w:p>
    <w:sectPr w:rsidR="009848CC" w:rsidRPr="00603F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725EE"/>
    <w:multiLevelType w:val="multilevel"/>
    <w:tmpl w:val="84CCE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196"/>
    <w:rsid w:val="00092D8E"/>
    <w:rsid w:val="00301620"/>
    <w:rsid w:val="005934F2"/>
    <w:rsid w:val="00603FD2"/>
    <w:rsid w:val="007A0388"/>
    <w:rsid w:val="00AA3196"/>
    <w:rsid w:val="00EE02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97E68"/>
  <w15:chartTrackingRefBased/>
  <w15:docId w15:val="{F3597955-C464-409B-97E5-A1DBEE124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A0388"/>
    <w:pPr>
      <w:spacing w:after="0" w:line="276"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0388"/>
    <w:pPr>
      <w:spacing w:after="0" w:line="240" w:lineRule="auto"/>
    </w:pPr>
    <w:rPr>
      <w:rFonts w:ascii="Arial" w:eastAsia="Arial" w:hAnsi="Arial" w:cs="Aria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7A0388"/>
    <w:rPr>
      <w:i/>
      <w:iCs/>
      <w:color w:val="404040" w:themeColor="text1" w:themeTint="BF"/>
    </w:rPr>
  </w:style>
  <w:style w:type="character" w:styleId="Hyperlink">
    <w:name w:val="Hyperlink"/>
    <w:basedOn w:val="DefaultParagraphFont"/>
    <w:uiPriority w:val="99"/>
    <w:semiHidden/>
    <w:unhideWhenUsed/>
    <w:rsid w:val="00603FD2"/>
    <w:rPr>
      <w:color w:val="0000FF"/>
      <w:u w:val="single"/>
    </w:rPr>
  </w:style>
  <w:style w:type="paragraph" w:styleId="NoSpacing">
    <w:name w:val="No Spacing"/>
    <w:uiPriority w:val="1"/>
    <w:qFormat/>
    <w:rsid w:val="00603FD2"/>
    <w:pPr>
      <w:spacing w:after="0" w:line="240" w:lineRule="auto"/>
    </w:pPr>
    <w:rPr>
      <w:rFonts w:ascii="Arial" w:eastAsia="Arial"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34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nius.com/Adam-thorpe-on-her-blindness-annotated" TargetMode="External"/><Relationship Id="rId13" Type="http://schemas.openxmlformats.org/officeDocument/2006/relationships/hyperlink" Target="https://genius.com/Adam-thorpe-on-her-blindness-annotated" TargetMode="External"/><Relationship Id="rId3" Type="http://schemas.openxmlformats.org/officeDocument/2006/relationships/settings" Target="settings.xml"/><Relationship Id="rId7" Type="http://schemas.openxmlformats.org/officeDocument/2006/relationships/hyperlink" Target="https://genius.com/Adam-thorpe-on-her-blindness-annotated" TargetMode="External"/><Relationship Id="rId12" Type="http://schemas.openxmlformats.org/officeDocument/2006/relationships/hyperlink" Target="https://genius.com/Adam-thorpe-on-her-blindness-annotat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enius.com/Adam-thorpe-on-her-blindness-annotated" TargetMode="External"/><Relationship Id="rId11" Type="http://schemas.openxmlformats.org/officeDocument/2006/relationships/hyperlink" Target="https://genius.com/Adam-thorpe-on-her-blindness-annotated" TargetMode="External"/><Relationship Id="rId5" Type="http://schemas.openxmlformats.org/officeDocument/2006/relationships/hyperlink" Target="https://genius.com/Adam-thorpe-on-her-blindness-annotated" TargetMode="External"/><Relationship Id="rId15" Type="http://schemas.openxmlformats.org/officeDocument/2006/relationships/theme" Target="theme/theme1.xml"/><Relationship Id="rId10" Type="http://schemas.openxmlformats.org/officeDocument/2006/relationships/hyperlink" Target="https://genius.com/Adam-thorpe-on-her-blindness-annotated" TargetMode="External"/><Relationship Id="rId4" Type="http://schemas.openxmlformats.org/officeDocument/2006/relationships/webSettings" Target="webSettings.xml"/><Relationship Id="rId9" Type="http://schemas.openxmlformats.org/officeDocument/2006/relationships/hyperlink" Target="https://genius.com/Adam-thorpe-on-her-blindness-annotate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1085</Words>
  <Characters>6188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Sale</dc:creator>
  <cp:keywords/>
  <dc:description/>
  <cp:lastModifiedBy>Nicola Sale</cp:lastModifiedBy>
  <cp:revision>3</cp:revision>
  <dcterms:created xsi:type="dcterms:W3CDTF">2020-02-20T10:43:00Z</dcterms:created>
  <dcterms:modified xsi:type="dcterms:W3CDTF">2020-03-17T17:27:00Z</dcterms:modified>
</cp:coreProperties>
</file>