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5FE1" w14:textId="212368D6" w:rsidR="00342CED" w:rsidRPr="00F6062C" w:rsidRDefault="00F208CE" w:rsidP="00342CED">
      <w:pPr>
        <w:rPr>
          <w:b/>
          <w:sz w:val="40"/>
        </w:rPr>
      </w:pPr>
      <w:r>
        <w:rPr>
          <w:b/>
          <w:sz w:val="40"/>
        </w:rPr>
        <w:t>Oasis Academy South Bank</w:t>
      </w:r>
      <w:r w:rsidR="00342CED">
        <w:rPr>
          <w:b/>
          <w:sz w:val="40"/>
        </w:rPr>
        <w:t xml:space="preserve">  </w:t>
      </w:r>
      <w:r w:rsidR="00342CED" w:rsidRPr="00F6062C">
        <w:rPr>
          <w:b/>
          <w:sz w:val="40"/>
        </w:rPr>
        <w:t xml:space="preserve"> </w:t>
      </w:r>
      <w:r w:rsidR="00C75C88">
        <w:rPr>
          <w:b/>
          <w:sz w:val="40"/>
        </w:rPr>
        <w:tab/>
      </w:r>
      <w:r w:rsidR="00C75C88">
        <w:rPr>
          <w:b/>
          <w:sz w:val="40"/>
        </w:rPr>
        <w:tab/>
      </w:r>
      <w:r w:rsidR="00C75C88">
        <w:rPr>
          <w:b/>
          <w:sz w:val="40"/>
        </w:rPr>
        <w:tab/>
      </w:r>
      <w:r w:rsidR="00F45CCB">
        <w:rPr>
          <w:b/>
          <w:sz w:val="40"/>
        </w:rPr>
        <w:tab/>
      </w:r>
      <w:r w:rsidR="00F45CCB">
        <w:rPr>
          <w:b/>
          <w:sz w:val="40"/>
        </w:rPr>
        <w:tab/>
      </w:r>
      <w:r w:rsidR="00F45CCB">
        <w:rPr>
          <w:b/>
          <w:sz w:val="40"/>
        </w:rPr>
        <w:tab/>
      </w:r>
      <w:r w:rsidR="00342CED" w:rsidRPr="00F6062C">
        <w:rPr>
          <w:b/>
          <w:sz w:val="40"/>
        </w:rPr>
        <w:t>Careers Plan</w:t>
      </w:r>
      <w:r w:rsidR="00C96280">
        <w:rPr>
          <w:b/>
          <w:sz w:val="40"/>
        </w:rPr>
        <w:t xml:space="preserve"> </w:t>
      </w:r>
      <w:r w:rsidR="00C96280">
        <w:rPr>
          <w:b/>
          <w:sz w:val="40"/>
        </w:rPr>
        <w:tab/>
        <w:t>September 202</w:t>
      </w:r>
      <w:r w:rsidR="00996D41">
        <w:rPr>
          <w:b/>
          <w:sz w:val="40"/>
        </w:rPr>
        <w:t>1</w:t>
      </w:r>
    </w:p>
    <w:p w14:paraId="5F1CED3D" w14:textId="77777777" w:rsidR="00342CED" w:rsidRDefault="00342CED" w:rsidP="00342CED">
      <w:pPr>
        <w:rPr>
          <w:color w:val="FF0000"/>
        </w:rPr>
      </w:pPr>
    </w:p>
    <w:p w14:paraId="73C62755" w14:textId="171568BE" w:rsidR="00342CED" w:rsidRDefault="00F208CE" w:rsidP="00342CED">
      <w:pPr>
        <w:rPr>
          <w:i/>
        </w:rPr>
      </w:pPr>
      <w:r>
        <w:rPr>
          <w:i/>
        </w:rPr>
        <w:t>At OASB, our vision is that every young person has an opportunity to progress into employment, and to have a career with prospects. We aim for every student to develop strong values and characteristics that ensure they have happy and fulfilled lives. Our careers curriculum ensures that students</w:t>
      </w:r>
      <w:r w:rsidR="00623F28">
        <w:rPr>
          <w:i/>
        </w:rPr>
        <w:t xml:space="preserve"> are given the necessary skills and knowledge to achieve this.</w:t>
      </w:r>
      <w:r>
        <w:rPr>
          <w:i/>
        </w:rPr>
        <w:t xml:space="preserve"> </w:t>
      </w:r>
    </w:p>
    <w:p w14:paraId="13DFD07B" w14:textId="77777777" w:rsidR="00342CED" w:rsidRPr="00B37345" w:rsidRDefault="00342CED" w:rsidP="00342CED">
      <w:pPr>
        <w:rPr>
          <w:i/>
        </w:rPr>
      </w:pPr>
    </w:p>
    <w:p w14:paraId="0C4DC80B" w14:textId="77777777" w:rsidR="00342CED" w:rsidRDefault="00F208CE" w:rsidP="00342CED">
      <w:pPr>
        <w:rPr>
          <w:b/>
        </w:rPr>
      </w:pPr>
      <w:r>
        <w:rPr>
          <w:b/>
        </w:rPr>
        <w:t>Careers Curriculum Lead</w:t>
      </w:r>
    </w:p>
    <w:p w14:paraId="1EFFFACE" w14:textId="77777777" w:rsidR="00F208CE" w:rsidRDefault="00F208CE" w:rsidP="00342CED">
      <w:pPr>
        <w:rPr>
          <w:bCs/>
        </w:rPr>
      </w:pPr>
      <w:r>
        <w:rPr>
          <w:bCs/>
        </w:rPr>
        <w:t xml:space="preserve">Nick Bentley is the Careers Curriculum Lead. His email is </w:t>
      </w:r>
      <w:hyperlink r:id="rId5" w:history="1">
        <w:r w:rsidRPr="009E689E">
          <w:rPr>
            <w:rStyle w:val="Hyperlink"/>
            <w:bCs/>
          </w:rPr>
          <w:t>nick.bentley@oasissouthbank.org</w:t>
        </w:r>
      </w:hyperlink>
    </w:p>
    <w:p w14:paraId="5D457C23" w14:textId="77777777" w:rsidR="00F208CE" w:rsidRDefault="00F208CE" w:rsidP="00342CED">
      <w:pPr>
        <w:rPr>
          <w:bCs/>
        </w:rPr>
      </w:pPr>
    </w:p>
    <w:p w14:paraId="4DB8399C" w14:textId="77777777" w:rsidR="00F208CE" w:rsidRDefault="00F208CE" w:rsidP="00342CED">
      <w:pPr>
        <w:rPr>
          <w:b/>
        </w:rPr>
      </w:pPr>
      <w:r>
        <w:rPr>
          <w:b/>
        </w:rPr>
        <w:t xml:space="preserve">Senior Leadership </w:t>
      </w:r>
    </w:p>
    <w:p w14:paraId="2F86E8EB" w14:textId="321D4C7D" w:rsidR="003653DD" w:rsidRPr="003653DD" w:rsidRDefault="00F45CCB" w:rsidP="00342CED">
      <w:pPr>
        <w:rPr>
          <w:bCs/>
        </w:rPr>
      </w:pPr>
      <w:r>
        <w:rPr>
          <w:bCs/>
        </w:rPr>
        <w:t>David Barnes is the Assistant Principal responsible for careers</w:t>
      </w:r>
      <w:r w:rsidR="009F71F3">
        <w:rPr>
          <w:bCs/>
        </w:rPr>
        <w:t xml:space="preserve"> and enrichment</w:t>
      </w:r>
    </w:p>
    <w:p w14:paraId="7687CE71" w14:textId="77777777" w:rsidR="00342CED" w:rsidRDefault="00342CED" w:rsidP="00342CED"/>
    <w:p w14:paraId="5307CEEB" w14:textId="77777777" w:rsidR="00982AB0" w:rsidRPr="00AD244E" w:rsidRDefault="00982AB0" w:rsidP="00982AB0">
      <w:pPr>
        <w:rPr>
          <w:b/>
        </w:rPr>
      </w:pPr>
      <w:r w:rsidRPr="00AD244E">
        <w:rPr>
          <w:b/>
        </w:rPr>
        <w:t>Gatsby Benchmarks</w:t>
      </w:r>
    </w:p>
    <w:p w14:paraId="6D99EF9A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 xml:space="preserve">In 2018, the government released a new careers strategy and statutory guidance for schools and colleges. It put an increased focus on using the Gatsby Benchmarks as a framework for best practice around which we can build our own careers provision. </w:t>
      </w:r>
      <w:r w:rsidR="003653DD">
        <w:rPr>
          <w:i/>
        </w:rPr>
        <w:t xml:space="preserve">Full information can be found at </w:t>
      </w:r>
      <w:hyperlink r:id="rId6" w:history="1">
        <w:r w:rsidR="003653DD" w:rsidRPr="009E689E">
          <w:rPr>
            <w:rStyle w:val="Hyperlink"/>
            <w:i/>
          </w:rPr>
          <w:t>https://www.gatsby.org.uk/education/focus-areas/good-career-guidance</w:t>
        </w:r>
      </w:hyperlink>
      <w:r w:rsidR="003653DD">
        <w:rPr>
          <w:i/>
        </w:rPr>
        <w:t xml:space="preserve"> </w:t>
      </w:r>
    </w:p>
    <w:p w14:paraId="4589C5CE" w14:textId="77777777" w:rsidR="00982AB0" w:rsidRPr="00633820" w:rsidRDefault="00982AB0" w:rsidP="00982AB0">
      <w:pPr>
        <w:rPr>
          <w:i/>
        </w:rPr>
      </w:pPr>
    </w:p>
    <w:p w14:paraId="5176482D" w14:textId="77777777" w:rsidR="00982AB0" w:rsidRPr="003B78A0" w:rsidRDefault="00982AB0" w:rsidP="00982AB0">
      <w:pPr>
        <w:rPr>
          <w:b/>
          <w:i/>
        </w:rPr>
      </w:pPr>
      <w:r w:rsidRPr="00633820">
        <w:rPr>
          <w:b/>
          <w:i/>
        </w:rPr>
        <w:t>The eight Gatsby Benchmarks of Good Career Guidance</w:t>
      </w:r>
    </w:p>
    <w:p w14:paraId="41BBC61B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1. A stable careers programme</w:t>
      </w:r>
    </w:p>
    <w:p w14:paraId="5BABD8E4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2. Learning from career and labour market information</w:t>
      </w:r>
    </w:p>
    <w:p w14:paraId="6AAC8FEC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3. Addressing the needs of each pupil</w:t>
      </w:r>
    </w:p>
    <w:p w14:paraId="791A3C8E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4. Linking curriculum learning to careers</w:t>
      </w:r>
    </w:p>
    <w:p w14:paraId="7E91FC08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5. Encounters with employers and employees</w:t>
      </w:r>
    </w:p>
    <w:p w14:paraId="417EC733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6. Experiences of workplaces</w:t>
      </w:r>
    </w:p>
    <w:p w14:paraId="37ACD8F4" w14:textId="77777777" w:rsidR="00982AB0" w:rsidRPr="00633820" w:rsidRDefault="00982AB0" w:rsidP="00982AB0">
      <w:pPr>
        <w:rPr>
          <w:i/>
        </w:rPr>
      </w:pPr>
      <w:r w:rsidRPr="00633820">
        <w:rPr>
          <w:i/>
        </w:rPr>
        <w:t>7. Encounters with further and higher education</w:t>
      </w:r>
    </w:p>
    <w:p w14:paraId="7D0BD1EB" w14:textId="77777777" w:rsidR="00982AB0" w:rsidRDefault="00982AB0" w:rsidP="00982AB0">
      <w:r w:rsidRPr="00633820">
        <w:rPr>
          <w:i/>
        </w:rPr>
        <w:t>8. Personal guidance</w:t>
      </w:r>
    </w:p>
    <w:p w14:paraId="498116F0" w14:textId="77777777" w:rsidR="00982AB0" w:rsidRDefault="00982AB0" w:rsidP="00982AB0"/>
    <w:p w14:paraId="7859C4AF" w14:textId="679D31A7" w:rsidR="00192C6D" w:rsidRDefault="00662F07" w:rsidP="00982AB0">
      <w:r>
        <w:t>The</w:t>
      </w:r>
      <w:r w:rsidR="003653DD">
        <w:t xml:space="preserve"> plan and activities contained within it will be updated regularly. The next review will be scheduled for </w:t>
      </w:r>
      <w:r w:rsidR="00D56B0C">
        <w:t>July 2021</w:t>
      </w:r>
      <w:r>
        <w:t xml:space="preserve"> and will be informed using feedback from stakeholders in the community</w:t>
      </w:r>
    </w:p>
    <w:p w14:paraId="7EC9C74A" w14:textId="1DEF5619" w:rsidR="00D56B0C" w:rsidRDefault="00D56B0C" w:rsidP="00982AB0"/>
    <w:p w14:paraId="01C6CC6F" w14:textId="429D7F83" w:rsidR="00D56B0C" w:rsidRDefault="00D56B0C" w:rsidP="00982AB0"/>
    <w:p w14:paraId="2F319F7B" w14:textId="1DC008D4" w:rsidR="00D56B0C" w:rsidRDefault="00D56B0C" w:rsidP="00982AB0"/>
    <w:p w14:paraId="6B1F6A01" w14:textId="2F32A306" w:rsidR="00D56B0C" w:rsidRDefault="00D56B0C" w:rsidP="00982AB0"/>
    <w:p w14:paraId="44A4DDFE" w14:textId="77777777" w:rsidR="00D56B0C" w:rsidRDefault="00D56B0C" w:rsidP="00982AB0"/>
    <w:p w14:paraId="26DB6310" w14:textId="77777777" w:rsidR="00F22C38" w:rsidRPr="00F6062C" w:rsidRDefault="00F22C38" w:rsidP="00982AB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552"/>
        <w:gridCol w:w="2409"/>
        <w:gridCol w:w="1560"/>
      </w:tblGrid>
      <w:tr w:rsidR="00F71941" w:rsidRPr="006A4FD3" w14:paraId="158EFFBB" w14:textId="77777777" w:rsidTr="00816418">
        <w:tc>
          <w:tcPr>
            <w:tcW w:w="1413" w:type="dxa"/>
            <w:vAlign w:val="center"/>
          </w:tcPr>
          <w:p w14:paraId="49742F75" w14:textId="77777777" w:rsidR="00F71941" w:rsidRPr="006A4FD3" w:rsidRDefault="00F71941" w:rsidP="00F71941">
            <w:pPr>
              <w:jc w:val="center"/>
              <w:rPr>
                <w:b/>
              </w:rPr>
            </w:pPr>
            <w:r w:rsidRPr="006A4FD3">
              <w:rPr>
                <w:b/>
              </w:rPr>
              <w:lastRenderedPageBreak/>
              <w:t>Year Group</w:t>
            </w:r>
          </w:p>
        </w:tc>
        <w:tc>
          <w:tcPr>
            <w:tcW w:w="3827" w:type="dxa"/>
            <w:vAlign w:val="center"/>
          </w:tcPr>
          <w:p w14:paraId="094D82C2" w14:textId="77777777" w:rsidR="00F71941" w:rsidRPr="006A4FD3" w:rsidRDefault="00F71941" w:rsidP="00F71941">
            <w:pPr>
              <w:jc w:val="center"/>
              <w:rPr>
                <w:b/>
              </w:rPr>
            </w:pPr>
            <w:r w:rsidRPr="006A4FD3">
              <w:rPr>
                <w:b/>
              </w:rPr>
              <w:t>Activities</w:t>
            </w:r>
          </w:p>
        </w:tc>
        <w:tc>
          <w:tcPr>
            <w:tcW w:w="2268" w:type="dxa"/>
            <w:vAlign w:val="center"/>
          </w:tcPr>
          <w:p w14:paraId="7D9E0B7D" w14:textId="77777777" w:rsidR="00F71941" w:rsidRPr="006A4FD3" w:rsidRDefault="00F71941" w:rsidP="00F71941">
            <w:pPr>
              <w:jc w:val="center"/>
              <w:rPr>
                <w:b/>
              </w:rPr>
            </w:pPr>
            <w:r w:rsidRPr="006A4FD3">
              <w:rPr>
                <w:b/>
              </w:rPr>
              <w:t>Gatsby Benchmark</w:t>
            </w:r>
          </w:p>
        </w:tc>
        <w:tc>
          <w:tcPr>
            <w:tcW w:w="2552" w:type="dxa"/>
            <w:vAlign w:val="center"/>
          </w:tcPr>
          <w:p w14:paraId="332BB166" w14:textId="77777777" w:rsidR="00F71941" w:rsidRPr="006A4FD3" w:rsidRDefault="00F71941" w:rsidP="00F71941">
            <w:pPr>
              <w:jc w:val="center"/>
              <w:rPr>
                <w:b/>
              </w:rPr>
            </w:pPr>
            <w:r w:rsidRPr="006A4FD3">
              <w:rPr>
                <w:b/>
              </w:rPr>
              <w:t>When</w:t>
            </w:r>
          </w:p>
        </w:tc>
        <w:tc>
          <w:tcPr>
            <w:tcW w:w="2409" w:type="dxa"/>
            <w:vAlign w:val="center"/>
          </w:tcPr>
          <w:p w14:paraId="2E415A9E" w14:textId="77777777" w:rsidR="00F71941" w:rsidRPr="006A4FD3" w:rsidRDefault="00F71941" w:rsidP="00192C6D">
            <w:pPr>
              <w:rPr>
                <w:b/>
              </w:rPr>
            </w:pPr>
            <w:r w:rsidRPr="006A4FD3">
              <w:rPr>
                <w:b/>
              </w:rPr>
              <w:t>Who</w:t>
            </w:r>
          </w:p>
        </w:tc>
        <w:tc>
          <w:tcPr>
            <w:tcW w:w="1560" w:type="dxa"/>
          </w:tcPr>
          <w:p w14:paraId="1C3E1A98" w14:textId="77777777" w:rsidR="00F71941" w:rsidRPr="006A4FD3" w:rsidRDefault="00F71941" w:rsidP="00F71941">
            <w:pPr>
              <w:jc w:val="center"/>
              <w:rPr>
                <w:b/>
              </w:rPr>
            </w:pPr>
            <w:r>
              <w:rPr>
                <w:b/>
              </w:rPr>
              <w:t>Employer Encounter</w:t>
            </w:r>
          </w:p>
        </w:tc>
      </w:tr>
      <w:tr w:rsidR="00BF703A" w:rsidRPr="002C5677" w14:paraId="78AC7857" w14:textId="77777777" w:rsidTr="00816418">
        <w:tc>
          <w:tcPr>
            <w:tcW w:w="1413" w:type="dxa"/>
            <w:vMerge w:val="restart"/>
            <w:vAlign w:val="center"/>
          </w:tcPr>
          <w:p w14:paraId="29F5597D" w14:textId="77777777" w:rsidR="00BF703A" w:rsidRPr="00BF703A" w:rsidRDefault="00BF703A" w:rsidP="00AE7174">
            <w:pPr>
              <w:jc w:val="center"/>
              <w:rPr>
                <w:b/>
                <w:sz w:val="20"/>
                <w:szCs w:val="20"/>
              </w:rPr>
            </w:pPr>
            <w:r w:rsidRPr="00BF70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4476DEDC" w14:textId="27B2A787" w:rsidR="00BF703A" w:rsidRPr="002C5677" w:rsidRDefault="003B409E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for voting with guest speakers</w:t>
            </w:r>
          </w:p>
        </w:tc>
        <w:tc>
          <w:tcPr>
            <w:tcW w:w="2268" w:type="dxa"/>
            <w:vAlign w:val="center"/>
          </w:tcPr>
          <w:p w14:paraId="1F507E95" w14:textId="6AD359CD" w:rsidR="00BF703A" w:rsidRPr="002C5677" w:rsidRDefault="00A32413" w:rsidP="00AE7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  <w:r w:rsidR="005D69E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56296CDC" w14:textId="7905EA6C" w:rsidR="00BF703A" w:rsidRPr="002C5677" w:rsidRDefault="005D69ED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7</w:t>
            </w:r>
          </w:p>
        </w:tc>
        <w:tc>
          <w:tcPr>
            <w:tcW w:w="2409" w:type="dxa"/>
            <w:vAlign w:val="center"/>
          </w:tcPr>
          <w:p w14:paraId="0E42187B" w14:textId="7C5F5D40" w:rsidR="00BF703A" w:rsidRPr="002C5677" w:rsidRDefault="003B409E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Kyris</w:t>
            </w:r>
            <w:proofErr w:type="spellEnd"/>
          </w:p>
        </w:tc>
        <w:tc>
          <w:tcPr>
            <w:tcW w:w="1560" w:type="dxa"/>
          </w:tcPr>
          <w:p w14:paraId="18B1D105" w14:textId="28C6FB88" w:rsidR="00BF703A" w:rsidRPr="002C5677" w:rsidRDefault="005D69ED" w:rsidP="00AE7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F703A" w:rsidRPr="002C5677" w14:paraId="78BF11F9" w14:textId="77777777" w:rsidTr="00816418">
        <w:tc>
          <w:tcPr>
            <w:tcW w:w="1413" w:type="dxa"/>
            <w:vMerge/>
            <w:vAlign w:val="center"/>
          </w:tcPr>
          <w:p w14:paraId="0B91A568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4A1906A" w14:textId="4F80006D" w:rsidR="00BF703A" w:rsidRPr="002C5677" w:rsidRDefault="005D69ED" w:rsidP="00F7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PWC Enrichment</w:t>
            </w:r>
          </w:p>
        </w:tc>
        <w:tc>
          <w:tcPr>
            <w:tcW w:w="2268" w:type="dxa"/>
            <w:vAlign w:val="center"/>
          </w:tcPr>
          <w:p w14:paraId="752E2359" w14:textId="59443B2B" w:rsidR="00BF703A" w:rsidRPr="002C5677" w:rsidRDefault="00A32413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  <w:r w:rsidR="005D563F">
              <w:rPr>
                <w:sz w:val="20"/>
                <w:szCs w:val="20"/>
              </w:rPr>
              <w:t>, 6</w:t>
            </w:r>
          </w:p>
        </w:tc>
        <w:tc>
          <w:tcPr>
            <w:tcW w:w="2552" w:type="dxa"/>
            <w:vAlign w:val="center"/>
          </w:tcPr>
          <w:p w14:paraId="4427E33D" w14:textId="6D1625B0" w:rsidR="00BF703A" w:rsidRPr="002C5677" w:rsidRDefault="005D69ED" w:rsidP="00F7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7</w:t>
            </w:r>
          </w:p>
        </w:tc>
        <w:tc>
          <w:tcPr>
            <w:tcW w:w="2409" w:type="dxa"/>
            <w:vAlign w:val="center"/>
          </w:tcPr>
          <w:p w14:paraId="0EE7598A" w14:textId="3487D16E" w:rsidR="00BF703A" w:rsidRPr="002C5677" w:rsidRDefault="005D69ED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Vu</w:t>
            </w:r>
          </w:p>
        </w:tc>
        <w:tc>
          <w:tcPr>
            <w:tcW w:w="1560" w:type="dxa"/>
          </w:tcPr>
          <w:p w14:paraId="54E1E29A" w14:textId="401CDE45" w:rsidR="00BF703A" w:rsidRPr="002C5677" w:rsidRDefault="005D69ED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55F21" w:rsidRPr="002C5677" w14:paraId="0CEB3BDE" w14:textId="77777777" w:rsidTr="00816418">
        <w:tc>
          <w:tcPr>
            <w:tcW w:w="1413" w:type="dxa"/>
            <w:vMerge/>
            <w:vAlign w:val="center"/>
          </w:tcPr>
          <w:p w14:paraId="6A91C9E6" w14:textId="77777777" w:rsidR="00255F21" w:rsidRPr="002C5677" w:rsidRDefault="00255F21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FB7410" w14:textId="7597276F" w:rsidR="00255F21" w:rsidRDefault="00255F21" w:rsidP="00F7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London</w:t>
            </w:r>
          </w:p>
        </w:tc>
        <w:tc>
          <w:tcPr>
            <w:tcW w:w="2268" w:type="dxa"/>
            <w:vAlign w:val="center"/>
          </w:tcPr>
          <w:p w14:paraId="4AA07F26" w14:textId="42D0C3B6" w:rsidR="00255F21" w:rsidRDefault="00255F21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0A3AC008" w14:textId="681D0D92" w:rsidR="00255F21" w:rsidRDefault="00255F21" w:rsidP="00F7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7</w:t>
            </w:r>
          </w:p>
        </w:tc>
        <w:tc>
          <w:tcPr>
            <w:tcW w:w="2409" w:type="dxa"/>
            <w:vAlign w:val="center"/>
          </w:tcPr>
          <w:p w14:paraId="0AE5A39D" w14:textId="5FB99094" w:rsidR="00255F21" w:rsidRDefault="00375063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Nsofor</w:t>
            </w:r>
          </w:p>
        </w:tc>
        <w:tc>
          <w:tcPr>
            <w:tcW w:w="1560" w:type="dxa"/>
          </w:tcPr>
          <w:p w14:paraId="26C2740F" w14:textId="4D55CF43" w:rsidR="00255F21" w:rsidRDefault="00255F21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F703A" w:rsidRPr="002C5677" w14:paraId="40A1AE9E" w14:textId="77777777" w:rsidTr="00816418">
        <w:tc>
          <w:tcPr>
            <w:tcW w:w="1413" w:type="dxa"/>
            <w:vMerge/>
            <w:vAlign w:val="center"/>
          </w:tcPr>
          <w:p w14:paraId="0D668564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17FA23" w14:textId="27868EFF" w:rsidR="00BF703A" w:rsidRPr="002C5677" w:rsidRDefault="00591ACF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Social Care</w:t>
            </w:r>
            <w:r w:rsidR="00DC4B36">
              <w:rPr>
                <w:sz w:val="20"/>
                <w:szCs w:val="20"/>
              </w:rPr>
              <w:t xml:space="preserve"> Enrichment</w:t>
            </w:r>
          </w:p>
        </w:tc>
        <w:tc>
          <w:tcPr>
            <w:tcW w:w="2268" w:type="dxa"/>
            <w:vAlign w:val="center"/>
          </w:tcPr>
          <w:p w14:paraId="7FE3DC04" w14:textId="67681EC5" w:rsidR="00BF703A" w:rsidRPr="002C5677" w:rsidRDefault="00A32413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  <w:r w:rsidR="00BF703A" w:rsidRPr="002C5677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37C7458" w14:textId="084FA1C5" w:rsidR="00BF703A" w:rsidRPr="002C5677" w:rsidRDefault="00DC4B36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2</w:t>
            </w:r>
          </w:p>
        </w:tc>
        <w:tc>
          <w:tcPr>
            <w:tcW w:w="2409" w:type="dxa"/>
            <w:vAlign w:val="center"/>
          </w:tcPr>
          <w:p w14:paraId="6014F909" w14:textId="1B7491B8" w:rsidR="00BF703A" w:rsidRPr="002C5677" w:rsidRDefault="00DC4B36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teachers</w:t>
            </w:r>
          </w:p>
        </w:tc>
        <w:tc>
          <w:tcPr>
            <w:tcW w:w="1560" w:type="dxa"/>
          </w:tcPr>
          <w:p w14:paraId="1FA2B90B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Y</w:t>
            </w:r>
          </w:p>
        </w:tc>
      </w:tr>
      <w:tr w:rsidR="00B9728F" w:rsidRPr="002C5677" w14:paraId="5BD90F0E" w14:textId="77777777" w:rsidTr="00816418">
        <w:tc>
          <w:tcPr>
            <w:tcW w:w="1413" w:type="dxa"/>
            <w:vMerge/>
            <w:vAlign w:val="center"/>
          </w:tcPr>
          <w:p w14:paraId="6DFBD780" w14:textId="77777777" w:rsidR="00B9728F" w:rsidRPr="002C5677" w:rsidRDefault="00B9728F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874DBF" w14:textId="7779A967" w:rsidR="00B9728F" w:rsidRDefault="00B9728F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Enrichment</w:t>
            </w:r>
          </w:p>
        </w:tc>
        <w:tc>
          <w:tcPr>
            <w:tcW w:w="2268" w:type="dxa"/>
            <w:vAlign w:val="center"/>
          </w:tcPr>
          <w:p w14:paraId="6EBE8927" w14:textId="2289761B" w:rsidR="00B9728F" w:rsidRDefault="00B9728F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2552" w:type="dxa"/>
            <w:vAlign w:val="center"/>
          </w:tcPr>
          <w:p w14:paraId="1EA0853F" w14:textId="0043F1BB" w:rsidR="00B9728F" w:rsidRDefault="00B9728F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1</w:t>
            </w:r>
          </w:p>
        </w:tc>
        <w:tc>
          <w:tcPr>
            <w:tcW w:w="2409" w:type="dxa"/>
            <w:vAlign w:val="center"/>
          </w:tcPr>
          <w:p w14:paraId="0F2480E8" w14:textId="44C72033" w:rsidR="00B9728F" w:rsidRDefault="00B9728F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teachers</w:t>
            </w:r>
          </w:p>
        </w:tc>
        <w:tc>
          <w:tcPr>
            <w:tcW w:w="1560" w:type="dxa"/>
          </w:tcPr>
          <w:p w14:paraId="0671EE8B" w14:textId="262B254C" w:rsidR="00B9728F" w:rsidRPr="002C5677" w:rsidRDefault="00B9728F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F703A" w:rsidRPr="002C5677" w14:paraId="68ECFC57" w14:textId="77777777" w:rsidTr="00816418">
        <w:tc>
          <w:tcPr>
            <w:tcW w:w="1413" w:type="dxa"/>
            <w:vMerge/>
            <w:vAlign w:val="center"/>
          </w:tcPr>
          <w:p w14:paraId="15B4B227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2331F9" w14:textId="43D94E4D" w:rsidR="00BF703A" w:rsidRPr="002C5677" w:rsidRDefault="00DC4B36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  <w:r w:rsidR="008F11B4">
              <w:rPr>
                <w:sz w:val="20"/>
                <w:szCs w:val="20"/>
              </w:rPr>
              <w:t xml:space="preserve"> Studios</w:t>
            </w:r>
            <w:r w:rsidR="00A32413">
              <w:rPr>
                <w:sz w:val="20"/>
                <w:szCs w:val="20"/>
              </w:rPr>
              <w:t xml:space="preserve"> Enrichment</w:t>
            </w:r>
          </w:p>
        </w:tc>
        <w:tc>
          <w:tcPr>
            <w:tcW w:w="2268" w:type="dxa"/>
            <w:vAlign w:val="center"/>
          </w:tcPr>
          <w:p w14:paraId="7140F2F3" w14:textId="1A01D184" w:rsidR="00BF703A" w:rsidRPr="002C5677" w:rsidRDefault="008F11B4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  <w:r w:rsidR="00BF703A" w:rsidRPr="002C5677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3B537C8" w14:textId="509602F8" w:rsidR="00BF703A" w:rsidRPr="002C5677" w:rsidRDefault="00A32413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7</w:t>
            </w:r>
          </w:p>
        </w:tc>
        <w:tc>
          <w:tcPr>
            <w:tcW w:w="2409" w:type="dxa"/>
            <w:vAlign w:val="center"/>
          </w:tcPr>
          <w:p w14:paraId="3A29D5E3" w14:textId="0E274412" w:rsidR="00BF703A" w:rsidRPr="002C5677" w:rsidRDefault="00FF1F25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Kyris</w:t>
            </w:r>
            <w:proofErr w:type="spellEnd"/>
          </w:p>
        </w:tc>
        <w:tc>
          <w:tcPr>
            <w:tcW w:w="1560" w:type="dxa"/>
          </w:tcPr>
          <w:p w14:paraId="71FF4452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Y</w:t>
            </w:r>
          </w:p>
        </w:tc>
      </w:tr>
      <w:tr w:rsidR="0015609B" w:rsidRPr="002C5677" w14:paraId="4D658B69" w14:textId="77777777" w:rsidTr="00816418">
        <w:tc>
          <w:tcPr>
            <w:tcW w:w="1413" w:type="dxa"/>
            <w:vMerge/>
            <w:vAlign w:val="center"/>
          </w:tcPr>
          <w:p w14:paraId="24CC52CF" w14:textId="77777777" w:rsidR="0015609B" w:rsidRPr="002C5677" w:rsidRDefault="0015609B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91A345" w14:textId="23D09E11" w:rsidR="0015609B" w:rsidRDefault="0015609B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Newspaper</w:t>
            </w:r>
          </w:p>
        </w:tc>
        <w:tc>
          <w:tcPr>
            <w:tcW w:w="2268" w:type="dxa"/>
            <w:vAlign w:val="center"/>
          </w:tcPr>
          <w:p w14:paraId="67316043" w14:textId="7B217C7D" w:rsidR="0015609B" w:rsidRPr="002C5677" w:rsidRDefault="00AE43FD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4, 7</w:t>
            </w:r>
          </w:p>
        </w:tc>
        <w:tc>
          <w:tcPr>
            <w:tcW w:w="2552" w:type="dxa"/>
            <w:vAlign w:val="center"/>
          </w:tcPr>
          <w:p w14:paraId="6C46CE24" w14:textId="5D031DDD" w:rsidR="0015609B" w:rsidRDefault="00AE43FD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7</w:t>
            </w:r>
          </w:p>
        </w:tc>
        <w:tc>
          <w:tcPr>
            <w:tcW w:w="2409" w:type="dxa"/>
            <w:vAlign w:val="center"/>
          </w:tcPr>
          <w:p w14:paraId="735F392E" w14:textId="27ECE305" w:rsidR="0015609B" w:rsidRDefault="00990963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Sacks</w:t>
            </w:r>
          </w:p>
        </w:tc>
        <w:tc>
          <w:tcPr>
            <w:tcW w:w="1560" w:type="dxa"/>
          </w:tcPr>
          <w:p w14:paraId="27218E87" w14:textId="176FE677" w:rsidR="0015609B" w:rsidRPr="002C5677" w:rsidRDefault="0063310E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B29B6" w:rsidRPr="002C5677" w14:paraId="5560EC02" w14:textId="77777777" w:rsidTr="00816418">
        <w:tc>
          <w:tcPr>
            <w:tcW w:w="1413" w:type="dxa"/>
            <w:vMerge/>
            <w:vAlign w:val="center"/>
          </w:tcPr>
          <w:p w14:paraId="79CC9059" w14:textId="77777777" w:rsidR="00FB29B6" w:rsidRPr="002C5677" w:rsidRDefault="00FB29B6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7CAA09E" w14:textId="26F15DB6" w:rsidR="00FB29B6" w:rsidRDefault="00C333EB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my dream job</w:t>
            </w:r>
          </w:p>
        </w:tc>
        <w:tc>
          <w:tcPr>
            <w:tcW w:w="2268" w:type="dxa"/>
            <w:vAlign w:val="center"/>
          </w:tcPr>
          <w:p w14:paraId="738091A8" w14:textId="5ABBA380" w:rsidR="00FB29B6" w:rsidRDefault="0063310E" w:rsidP="0063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2, 4, 5</w:t>
            </w:r>
          </w:p>
        </w:tc>
        <w:tc>
          <w:tcPr>
            <w:tcW w:w="2552" w:type="dxa"/>
            <w:vAlign w:val="center"/>
          </w:tcPr>
          <w:p w14:paraId="2660C614" w14:textId="5B4F91C2" w:rsidR="00FB29B6" w:rsidRDefault="0063310E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 year 7</w:t>
            </w:r>
          </w:p>
        </w:tc>
        <w:tc>
          <w:tcPr>
            <w:tcW w:w="2409" w:type="dxa"/>
            <w:vAlign w:val="center"/>
          </w:tcPr>
          <w:p w14:paraId="699BC468" w14:textId="26E8DD98" w:rsidR="00FB29B6" w:rsidRPr="0063310E" w:rsidRDefault="0063310E" w:rsidP="0063310E">
            <w:pPr>
              <w:rPr>
                <w:sz w:val="20"/>
                <w:szCs w:val="20"/>
              </w:rPr>
            </w:pPr>
            <w:r w:rsidRPr="0063310E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3310E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rr</w:t>
            </w:r>
          </w:p>
        </w:tc>
        <w:tc>
          <w:tcPr>
            <w:tcW w:w="1560" w:type="dxa"/>
          </w:tcPr>
          <w:p w14:paraId="17CAAD24" w14:textId="4E89CC50" w:rsidR="00FB29B6" w:rsidRPr="002C5677" w:rsidRDefault="0063310E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F703A" w:rsidRPr="002C5677" w14:paraId="2A651EB0" w14:textId="77777777" w:rsidTr="00816418">
        <w:tc>
          <w:tcPr>
            <w:tcW w:w="1413" w:type="dxa"/>
            <w:vMerge/>
            <w:vAlign w:val="center"/>
          </w:tcPr>
          <w:p w14:paraId="66998DDD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BE44595" w14:textId="3FD4254B" w:rsidR="00BF703A" w:rsidRPr="002C5677" w:rsidRDefault="00A32413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PSHE – </w:t>
            </w:r>
            <w:r w:rsidR="00E746F6">
              <w:rPr>
                <w:sz w:val="20"/>
                <w:szCs w:val="20"/>
              </w:rPr>
              <w:t>Universities and dream jobs</w:t>
            </w:r>
          </w:p>
        </w:tc>
        <w:tc>
          <w:tcPr>
            <w:tcW w:w="2268" w:type="dxa"/>
            <w:vAlign w:val="center"/>
          </w:tcPr>
          <w:p w14:paraId="6F4E26FD" w14:textId="4834162E" w:rsidR="00BF703A" w:rsidRPr="002C5677" w:rsidRDefault="00E746F6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 </w:t>
            </w:r>
            <w:r w:rsidR="00BF703A" w:rsidRPr="002C5677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243AAB27" w14:textId="77777777" w:rsidR="00BF703A" w:rsidRPr="002C5677" w:rsidRDefault="00BF703A" w:rsidP="00610CBC">
            <w:pPr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Autumn Term 1</w:t>
            </w:r>
          </w:p>
        </w:tc>
        <w:tc>
          <w:tcPr>
            <w:tcW w:w="2409" w:type="dxa"/>
            <w:vAlign w:val="center"/>
          </w:tcPr>
          <w:p w14:paraId="79C4B8BA" w14:textId="46B665EB" w:rsidR="00BF703A" w:rsidRPr="002C5677" w:rsidRDefault="00A32413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Coaches</w:t>
            </w:r>
          </w:p>
        </w:tc>
        <w:tc>
          <w:tcPr>
            <w:tcW w:w="1560" w:type="dxa"/>
          </w:tcPr>
          <w:p w14:paraId="0AEFB54E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  <w:p w14:paraId="290B1D05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BF703A" w:rsidRPr="002C5677" w14:paraId="183EC3EB" w14:textId="77777777" w:rsidTr="00816418">
        <w:tc>
          <w:tcPr>
            <w:tcW w:w="1413" w:type="dxa"/>
            <w:vMerge/>
            <w:vAlign w:val="center"/>
          </w:tcPr>
          <w:p w14:paraId="0456FF90" w14:textId="77777777" w:rsidR="00BF703A" w:rsidRPr="002C5677" w:rsidRDefault="00BF703A" w:rsidP="00F7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896DE94" w14:textId="6940C815" w:rsidR="00BF703A" w:rsidRPr="002C5677" w:rsidRDefault="004B44BD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bank support</w:t>
            </w:r>
          </w:p>
        </w:tc>
        <w:tc>
          <w:tcPr>
            <w:tcW w:w="2268" w:type="dxa"/>
            <w:vAlign w:val="center"/>
          </w:tcPr>
          <w:p w14:paraId="6EE58E22" w14:textId="4BB3D50B" w:rsidR="00BF703A" w:rsidRPr="002C5677" w:rsidRDefault="005D563F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2, 3, </w:t>
            </w:r>
            <w:r w:rsidR="00BF703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778A9B4B" w14:textId="14360C6E" w:rsidR="00BF703A" w:rsidRPr="002C5677" w:rsidRDefault="005D563F" w:rsidP="0061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1B7490A6" w14:textId="371BDBF6" w:rsidR="00BF703A" w:rsidRPr="002C5677" w:rsidRDefault="005D563F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61DDE248" w14:textId="0FDBC195" w:rsidR="00BF703A" w:rsidRPr="002C5677" w:rsidRDefault="005D563F" w:rsidP="00F7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37A7DF9C" w14:textId="77777777" w:rsidR="00982AB0" w:rsidRDefault="00982AB0" w:rsidP="00982AB0">
      <w:pPr>
        <w:rPr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552"/>
        <w:gridCol w:w="2409"/>
        <w:gridCol w:w="1560"/>
      </w:tblGrid>
      <w:tr w:rsidR="005D563F" w:rsidRPr="006A4FD3" w14:paraId="26BBECCD" w14:textId="77777777" w:rsidTr="00AB2A4A">
        <w:tc>
          <w:tcPr>
            <w:tcW w:w="1413" w:type="dxa"/>
            <w:vAlign w:val="center"/>
          </w:tcPr>
          <w:p w14:paraId="3C014053" w14:textId="77777777" w:rsidR="005D563F" w:rsidRPr="006A4FD3" w:rsidRDefault="005D563F" w:rsidP="00AB2A4A">
            <w:pPr>
              <w:jc w:val="center"/>
              <w:rPr>
                <w:b/>
              </w:rPr>
            </w:pPr>
            <w:r w:rsidRPr="006A4FD3">
              <w:rPr>
                <w:b/>
              </w:rPr>
              <w:t>Year Group</w:t>
            </w:r>
          </w:p>
        </w:tc>
        <w:tc>
          <w:tcPr>
            <w:tcW w:w="3827" w:type="dxa"/>
            <w:vAlign w:val="center"/>
          </w:tcPr>
          <w:p w14:paraId="170D8BCB" w14:textId="77777777" w:rsidR="005D563F" w:rsidRPr="006A4FD3" w:rsidRDefault="005D563F" w:rsidP="00AB2A4A">
            <w:pPr>
              <w:jc w:val="center"/>
              <w:rPr>
                <w:b/>
              </w:rPr>
            </w:pPr>
            <w:r w:rsidRPr="006A4FD3">
              <w:rPr>
                <w:b/>
              </w:rPr>
              <w:t>Activities</w:t>
            </w:r>
          </w:p>
        </w:tc>
        <w:tc>
          <w:tcPr>
            <w:tcW w:w="2268" w:type="dxa"/>
            <w:vAlign w:val="center"/>
          </w:tcPr>
          <w:p w14:paraId="7DB8A3D7" w14:textId="77777777" w:rsidR="005D563F" w:rsidRPr="006A4FD3" w:rsidRDefault="005D563F" w:rsidP="00AB2A4A">
            <w:pPr>
              <w:jc w:val="center"/>
              <w:rPr>
                <w:b/>
              </w:rPr>
            </w:pPr>
            <w:r w:rsidRPr="006A4FD3">
              <w:rPr>
                <w:b/>
              </w:rPr>
              <w:t>Gatsby Benchmark</w:t>
            </w:r>
          </w:p>
        </w:tc>
        <w:tc>
          <w:tcPr>
            <w:tcW w:w="2552" w:type="dxa"/>
            <w:vAlign w:val="center"/>
          </w:tcPr>
          <w:p w14:paraId="2F7258AE" w14:textId="77777777" w:rsidR="005D563F" w:rsidRPr="006A4FD3" w:rsidRDefault="005D563F" w:rsidP="00AB2A4A">
            <w:pPr>
              <w:jc w:val="center"/>
              <w:rPr>
                <w:b/>
              </w:rPr>
            </w:pPr>
            <w:r w:rsidRPr="006A4FD3">
              <w:rPr>
                <w:b/>
              </w:rPr>
              <w:t>When</w:t>
            </w:r>
          </w:p>
        </w:tc>
        <w:tc>
          <w:tcPr>
            <w:tcW w:w="2409" w:type="dxa"/>
            <w:vAlign w:val="center"/>
          </w:tcPr>
          <w:p w14:paraId="50C0E280" w14:textId="77777777" w:rsidR="005D563F" w:rsidRPr="006A4FD3" w:rsidRDefault="005D563F" w:rsidP="00AB2A4A">
            <w:pPr>
              <w:rPr>
                <w:b/>
              </w:rPr>
            </w:pPr>
            <w:r w:rsidRPr="006A4FD3">
              <w:rPr>
                <w:b/>
              </w:rPr>
              <w:t>Who</w:t>
            </w:r>
          </w:p>
        </w:tc>
        <w:tc>
          <w:tcPr>
            <w:tcW w:w="1560" w:type="dxa"/>
          </w:tcPr>
          <w:p w14:paraId="12BE39CB" w14:textId="77777777" w:rsidR="005D563F" w:rsidRPr="006A4FD3" w:rsidRDefault="005D563F" w:rsidP="00AB2A4A">
            <w:pPr>
              <w:jc w:val="center"/>
              <w:rPr>
                <w:b/>
              </w:rPr>
            </w:pPr>
            <w:r>
              <w:rPr>
                <w:b/>
              </w:rPr>
              <w:t>Employer Encounter</w:t>
            </w:r>
          </w:p>
        </w:tc>
      </w:tr>
      <w:tr w:rsidR="00A86A25" w:rsidRPr="006A4FD3" w14:paraId="1135CC0A" w14:textId="77777777" w:rsidTr="00AB2A4A">
        <w:tc>
          <w:tcPr>
            <w:tcW w:w="1413" w:type="dxa"/>
            <w:vMerge w:val="restart"/>
            <w:vAlign w:val="center"/>
          </w:tcPr>
          <w:p w14:paraId="676BBBDC" w14:textId="068A1697" w:rsidR="00A86A25" w:rsidRPr="006A4FD3" w:rsidRDefault="00A86A25" w:rsidP="005D563F">
            <w:pPr>
              <w:jc w:val="center"/>
              <w:rPr>
                <w:b/>
              </w:rPr>
            </w:pPr>
            <w:r w:rsidRPr="002C56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2B12C1F6" w14:textId="7A91413F" w:rsidR="00A86A25" w:rsidRPr="006A4FD3" w:rsidRDefault="00A86A25" w:rsidP="005D5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Visit London</w:t>
            </w:r>
          </w:p>
        </w:tc>
        <w:tc>
          <w:tcPr>
            <w:tcW w:w="2268" w:type="dxa"/>
            <w:vAlign w:val="center"/>
          </w:tcPr>
          <w:p w14:paraId="09A7C872" w14:textId="3180F60A" w:rsidR="00A86A25" w:rsidRPr="006A4FD3" w:rsidRDefault="00A86A25" w:rsidP="005D5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04C17B3C" w14:textId="3B6BA3B1" w:rsidR="00A86A25" w:rsidRPr="006A4FD3" w:rsidRDefault="00A86A25" w:rsidP="005D5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0DA15AA8" w14:textId="2B7390C6" w:rsidR="00A86A25" w:rsidRPr="006A4FD3" w:rsidRDefault="00A86A25" w:rsidP="005D563F">
            <w:pPr>
              <w:rPr>
                <w:b/>
              </w:rPr>
            </w:pPr>
            <w:r>
              <w:rPr>
                <w:sz w:val="20"/>
                <w:szCs w:val="20"/>
              </w:rPr>
              <w:t>G. Long / J. Despins</w:t>
            </w:r>
          </w:p>
        </w:tc>
        <w:tc>
          <w:tcPr>
            <w:tcW w:w="1560" w:type="dxa"/>
          </w:tcPr>
          <w:p w14:paraId="021F98CE" w14:textId="0B85BCBF" w:rsidR="00A86A25" w:rsidRDefault="00A86A25" w:rsidP="005D5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86A25" w:rsidRPr="006A4FD3" w14:paraId="07A4C312" w14:textId="77777777" w:rsidTr="00AB2A4A">
        <w:tc>
          <w:tcPr>
            <w:tcW w:w="1413" w:type="dxa"/>
            <w:vMerge/>
            <w:vAlign w:val="center"/>
          </w:tcPr>
          <w:p w14:paraId="19EEE541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DD9CFE" w14:textId="56DC30BA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in Science</w:t>
            </w:r>
          </w:p>
        </w:tc>
        <w:tc>
          <w:tcPr>
            <w:tcW w:w="2268" w:type="dxa"/>
            <w:vAlign w:val="center"/>
          </w:tcPr>
          <w:p w14:paraId="5CDCA6D2" w14:textId="58462955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2552" w:type="dxa"/>
            <w:vAlign w:val="center"/>
          </w:tcPr>
          <w:p w14:paraId="17F8AB85" w14:textId="16AC92F3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39D8D001" w14:textId="758E2B6C" w:rsidR="00A86A25" w:rsidRDefault="00A86A25" w:rsidP="005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Long</w:t>
            </w:r>
          </w:p>
        </w:tc>
        <w:tc>
          <w:tcPr>
            <w:tcW w:w="1560" w:type="dxa"/>
          </w:tcPr>
          <w:p w14:paraId="4DB0832A" w14:textId="6A24C272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A86A25" w:rsidRPr="006A4FD3" w14:paraId="15916589" w14:textId="77777777" w:rsidTr="00AB2A4A">
        <w:tc>
          <w:tcPr>
            <w:tcW w:w="1413" w:type="dxa"/>
            <w:vMerge/>
            <w:vAlign w:val="center"/>
          </w:tcPr>
          <w:p w14:paraId="23F538ED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959007" w14:textId="05F0FE88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my dream job</w:t>
            </w:r>
          </w:p>
        </w:tc>
        <w:tc>
          <w:tcPr>
            <w:tcW w:w="2268" w:type="dxa"/>
            <w:vAlign w:val="center"/>
          </w:tcPr>
          <w:p w14:paraId="31C30B4D" w14:textId="09615F02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2, 4, 5</w:t>
            </w:r>
          </w:p>
        </w:tc>
        <w:tc>
          <w:tcPr>
            <w:tcW w:w="2552" w:type="dxa"/>
            <w:vAlign w:val="center"/>
          </w:tcPr>
          <w:p w14:paraId="229549A3" w14:textId="77867AA8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 year 8</w:t>
            </w:r>
          </w:p>
        </w:tc>
        <w:tc>
          <w:tcPr>
            <w:tcW w:w="2409" w:type="dxa"/>
            <w:vAlign w:val="center"/>
          </w:tcPr>
          <w:p w14:paraId="5436C2B0" w14:textId="7D1C824D" w:rsidR="00A86A25" w:rsidRDefault="00A86A25" w:rsidP="005D563F">
            <w:pPr>
              <w:rPr>
                <w:sz w:val="20"/>
                <w:szCs w:val="20"/>
              </w:rPr>
            </w:pPr>
            <w:r w:rsidRPr="0063310E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3310E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rr</w:t>
            </w:r>
          </w:p>
        </w:tc>
        <w:tc>
          <w:tcPr>
            <w:tcW w:w="1560" w:type="dxa"/>
          </w:tcPr>
          <w:p w14:paraId="53D7B6EC" w14:textId="49BFCD2B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A86A25" w:rsidRPr="006A4FD3" w14:paraId="696AEE6A" w14:textId="77777777" w:rsidTr="00AB2A4A">
        <w:tc>
          <w:tcPr>
            <w:tcW w:w="1413" w:type="dxa"/>
            <w:vMerge/>
            <w:vAlign w:val="center"/>
          </w:tcPr>
          <w:p w14:paraId="0A25D6E6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8B1EB6D" w14:textId="46494EF8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careers</w:t>
            </w:r>
          </w:p>
        </w:tc>
        <w:tc>
          <w:tcPr>
            <w:tcW w:w="2268" w:type="dxa"/>
            <w:vAlign w:val="center"/>
          </w:tcPr>
          <w:p w14:paraId="0CA1A571" w14:textId="0567609B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2, 4, 5</w:t>
            </w:r>
          </w:p>
        </w:tc>
        <w:tc>
          <w:tcPr>
            <w:tcW w:w="2552" w:type="dxa"/>
            <w:vAlign w:val="center"/>
          </w:tcPr>
          <w:p w14:paraId="3054A8A8" w14:textId="69F1CBFC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3AD70F3F" w14:textId="55FA7AFB" w:rsidR="00A86A25" w:rsidRPr="0063310E" w:rsidRDefault="00A86A25" w:rsidP="005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Hussain</w:t>
            </w:r>
          </w:p>
        </w:tc>
        <w:tc>
          <w:tcPr>
            <w:tcW w:w="1560" w:type="dxa"/>
          </w:tcPr>
          <w:p w14:paraId="6770B209" w14:textId="28F99751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86A25" w:rsidRPr="006A4FD3" w14:paraId="260B912C" w14:textId="77777777" w:rsidTr="00AB2A4A">
        <w:tc>
          <w:tcPr>
            <w:tcW w:w="1413" w:type="dxa"/>
            <w:vMerge/>
            <w:vAlign w:val="center"/>
          </w:tcPr>
          <w:p w14:paraId="093BBC92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3BDD221" w14:textId="0180C78E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PWC Enrichment</w:t>
            </w:r>
          </w:p>
        </w:tc>
        <w:tc>
          <w:tcPr>
            <w:tcW w:w="2268" w:type="dxa"/>
            <w:vAlign w:val="center"/>
          </w:tcPr>
          <w:p w14:paraId="34331275" w14:textId="3AC26503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</w:t>
            </w:r>
          </w:p>
        </w:tc>
        <w:tc>
          <w:tcPr>
            <w:tcW w:w="2552" w:type="dxa"/>
            <w:vAlign w:val="center"/>
          </w:tcPr>
          <w:p w14:paraId="2657DD82" w14:textId="121BFE43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13D99740" w14:textId="1B7F89F4" w:rsidR="00A86A25" w:rsidRDefault="00A86A25" w:rsidP="005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Nsofor</w:t>
            </w:r>
          </w:p>
        </w:tc>
        <w:tc>
          <w:tcPr>
            <w:tcW w:w="1560" w:type="dxa"/>
          </w:tcPr>
          <w:p w14:paraId="1D8C2F9E" w14:textId="3581CBAB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A86A25" w:rsidRPr="006A4FD3" w14:paraId="36EE94D4" w14:textId="77777777" w:rsidTr="00AB2A4A">
        <w:tc>
          <w:tcPr>
            <w:tcW w:w="1413" w:type="dxa"/>
            <w:vMerge/>
            <w:vAlign w:val="center"/>
          </w:tcPr>
          <w:p w14:paraId="480A55C1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F88B258" w14:textId="79D053B7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 dream job</w:t>
            </w:r>
          </w:p>
        </w:tc>
        <w:tc>
          <w:tcPr>
            <w:tcW w:w="2268" w:type="dxa"/>
            <w:vAlign w:val="center"/>
          </w:tcPr>
          <w:p w14:paraId="4A2EB3A8" w14:textId="4828975B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</w:t>
            </w:r>
          </w:p>
        </w:tc>
        <w:tc>
          <w:tcPr>
            <w:tcW w:w="2552" w:type="dxa"/>
            <w:vAlign w:val="center"/>
          </w:tcPr>
          <w:p w14:paraId="7CAF1E20" w14:textId="58434BE8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6523B99E" w14:textId="28C3F8EC" w:rsidR="00A86A25" w:rsidRDefault="00A86A25" w:rsidP="005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Kerr</w:t>
            </w:r>
          </w:p>
        </w:tc>
        <w:tc>
          <w:tcPr>
            <w:tcW w:w="1560" w:type="dxa"/>
          </w:tcPr>
          <w:p w14:paraId="2694D650" w14:textId="01312FF5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86A25" w:rsidRPr="006A4FD3" w14:paraId="58A8A144" w14:textId="77777777" w:rsidTr="00AB2A4A">
        <w:tc>
          <w:tcPr>
            <w:tcW w:w="1413" w:type="dxa"/>
            <w:vMerge/>
            <w:vAlign w:val="center"/>
          </w:tcPr>
          <w:p w14:paraId="15E08F28" w14:textId="77777777" w:rsidR="00A86A25" w:rsidRPr="002C5677" w:rsidRDefault="00A86A25" w:rsidP="005D56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2E0A647" w14:textId="583F8824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bank support</w:t>
            </w:r>
          </w:p>
        </w:tc>
        <w:tc>
          <w:tcPr>
            <w:tcW w:w="2268" w:type="dxa"/>
            <w:vAlign w:val="center"/>
          </w:tcPr>
          <w:p w14:paraId="5F57ED33" w14:textId="1856B023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</w:t>
            </w:r>
          </w:p>
        </w:tc>
        <w:tc>
          <w:tcPr>
            <w:tcW w:w="2552" w:type="dxa"/>
            <w:vAlign w:val="center"/>
          </w:tcPr>
          <w:p w14:paraId="4B339D96" w14:textId="50AFE723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16315817" w14:textId="0742FAF1" w:rsidR="00A86A25" w:rsidRDefault="00A86A25" w:rsidP="005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7E0D209A" w14:textId="2FA19F22" w:rsidR="00A86A25" w:rsidRDefault="00A86A25" w:rsidP="005D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A86A25" w:rsidRPr="006A4FD3" w14:paraId="78CEE225" w14:textId="77777777" w:rsidTr="00AB2A4A">
        <w:tc>
          <w:tcPr>
            <w:tcW w:w="1413" w:type="dxa"/>
            <w:vMerge/>
            <w:vAlign w:val="center"/>
          </w:tcPr>
          <w:p w14:paraId="4D75D27E" w14:textId="77777777" w:rsidR="00A86A25" w:rsidRPr="002C5677" w:rsidRDefault="00A86A25" w:rsidP="00FD1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C18FE92" w14:textId="71E440DB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Enrichment</w:t>
            </w:r>
          </w:p>
        </w:tc>
        <w:tc>
          <w:tcPr>
            <w:tcW w:w="2268" w:type="dxa"/>
            <w:vAlign w:val="center"/>
          </w:tcPr>
          <w:p w14:paraId="25EAF5DE" w14:textId="5C98F596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2552" w:type="dxa"/>
            <w:vAlign w:val="center"/>
          </w:tcPr>
          <w:p w14:paraId="41E6FC6C" w14:textId="73126836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1</w:t>
            </w:r>
          </w:p>
        </w:tc>
        <w:tc>
          <w:tcPr>
            <w:tcW w:w="2409" w:type="dxa"/>
            <w:vAlign w:val="center"/>
          </w:tcPr>
          <w:p w14:paraId="556E8C9B" w14:textId="2434CEF6" w:rsidR="00A86A25" w:rsidRDefault="00A86A25" w:rsidP="00FD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teachers</w:t>
            </w:r>
          </w:p>
        </w:tc>
        <w:tc>
          <w:tcPr>
            <w:tcW w:w="1560" w:type="dxa"/>
          </w:tcPr>
          <w:p w14:paraId="0D14FA31" w14:textId="18F48A36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A86A25" w:rsidRPr="006A4FD3" w14:paraId="28182488" w14:textId="77777777" w:rsidTr="00AB2A4A">
        <w:tc>
          <w:tcPr>
            <w:tcW w:w="1413" w:type="dxa"/>
            <w:vMerge/>
            <w:vAlign w:val="center"/>
          </w:tcPr>
          <w:p w14:paraId="12626E0F" w14:textId="77777777" w:rsidR="00A86A25" w:rsidRPr="002C5677" w:rsidRDefault="00A86A25" w:rsidP="00FD1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24E5A0" w14:textId="5EEBA1BE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Debating enrichment</w:t>
            </w:r>
          </w:p>
        </w:tc>
        <w:tc>
          <w:tcPr>
            <w:tcW w:w="2268" w:type="dxa"/>
            <w:vAlign w:val="center"/>
          </w:tcPr>
          <w:p w14:paraId="538A2375" w14:textId="6DE0FC28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2552" w:type="dxa"/>
            <w:vAlign w:val="center"/>
          </w:tcPr>
          <w:p w14:paraId="757F34C4" w14:textId="4AA1E7C2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8</w:t>
            </w:r>
          </w:p>
        </w:tc>
        <w:tc>
          <w:tcPr>
            <w:tcW w:w="2409" w:type="dxa"/>
            <w:vAlign w:val="center"/>
          </w:tcPr>
          <w:p w14:paraId="2C18274F" w14:textId="3BBCC78A" w:rsidR="00A86A25" w:rsidRDefault="00A86A25" w:rsidP="00FD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Kyris</w:t>
            </w:r>
            <w:proofErr w:type="spellEnd"/>
          </w:p>
        </w:tc>
        <w:tc>
          <w:tcPr>
            <w:tcW w:w="1560" w:type="dxa"/>
          </w:tcPr>
          <w:p w14:paraId="35A8CEF4" w14:textId="543FDB37" w:rsidR="00A86A25" w:rsidRDefault="00A86A25" w:rsidP="00FD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3E3A289B" w14:textId="77777777" w:rsidR="00EF2F08" w:rsidRDefault="00EF2F08" w:rsidP="00982AB0">
      <w:pPr>
        <w:rPr>
          <w:sz w:val="20"/>
          <w:szCs w:val="20"/>
        </w:rPr>
      </w:pPr>
    </w:p>
    <w:p w14:paraId="5834A058" w14:textId="77777777" w:rsidR="006F2321" w:rsidRDefault="006F2321" w:rsidP="00982AB0">
      <w:pPr>
        <w:rPr>
          <w:sz w:val="20"/>
          <w:szCs w:val="20"/>
        </w:rPr>
      </w:pPr>
    </w:p>
    <w:p w14:paraId="75F8283B" w14:textId="6D23BA48" w:rsidR="006F2321" w:rsidRDefault="006F2321" w:rsidP="00982AB0">
      <w:pPr>
        <w:rPr>
          <w:sz w:val="20"/>
          <w:szCs w:val="20"/>
        </w:rPr>
      </w:pPr>
    </w:p>
    <w:p w14:paraId="0EAE52FF" w14:textId="50B2B769" w:rsidR="00725739" w:rsidRDefault="00725739" w:rsidP="00982AB0">
      <w:pPr>
        <w:rPr>
          <w:sz w:val="20"/>
          <w:szCs w:val="20"/>
        </w:rPr>
      </w:pPr>
    </w:p>
    <w:p w14:paraId="73330884" w14:textId="07DA93D6" w:rsidR="00725739" w:rsidRDefault="00725739" w:rsidP="00982AB0">
      <w:pPr>
        <w:rPr>
          <w:sz w:val="20"/>
          <w:szCs w:val="20"/>
        </w:rPr>
      </w:pPr>
    </w:p>
    <w:p w14:paraId="67663129" w14:textId="5678E97B" w:rsidR="00725739" w:rsidRDefault="00725739" w:rsidP="00982AB0">
      <w:pPr>
        <w:rPr>
          <w:sz w:val="20"/>
          <w:szCs w:val="20"/>
        </w:rPr>
      </w:pPr>
    </w:p>
    <w:p w14:paraId="77A1E9A0" w14:textId="198C8614" w:rsidR="00725739" w:rsidRDefault="00725739" w:rsidP="00982AB0">
      <w:pPr>
        <w:rPr>
          <w:sz w:val="20"/>
          <w:szCs w:val="20"/>
        </w:rPr>
      </w:pPr>
    </w:p>
    <w:p w14:paraId="3F0076EC" w14:textId="0FDF046B" w:rsidR="00725739" w:rsidRDefault="00725739" w:rsidP="00982AB0">
      <w:pPr>
        <w:rPr>
          <w:sz w:val="20"/>
          <w:szCs w:val="20"/>
        </w:rPr>
      </w:pPr>
    </w:p>
    <w:p w14:paraId="79B937B0" w14:textId="519A4B54" w:rsidR="00725739" w:rsidRDefault="00725739" w:rsidP="00982AB0">
      <w:pPr>
        <w:rPr>
          <w:sz w:val="20"/>
          <w:szCs w:val="20"/>
        </w:rPr>
      </w:pPr>
    </w:p>
    <w:p w14:paraId="2748C10A" w14:textId="2D226936" w:rsidR="00725739" w:rsidRDefault="00725739" w:rsidP="00982AB0">
      <w:pPr>
        <w:rPr>
          <w:sz w:val="20"/>
          <w:szCs w:val="20"/>
        </w:rPr>
      </w:pPr>
    </w:p>
    <w:p w14:paraId="1C2B0886" w14:textId="39F2B03B" w:rsidR="00725739" w:rsidRDefault="00725739" w:rsidP="00982AB0">
      <w:pPr>
        <w:rPr>
          <w:sz w:val="20"/>
          <w:szCs w:val="20"/>
        </w:rPr>
      </w:pPr>
    </w:p>
    <w:p w14:paraId="2E5FA013" w14:textId="258CCE2C" w:rsidR="00725739" w:rsidRDefault="00725739" w:rsidP="00982AB0">
      <w:pPr>
        <w:rPr>
          <w:sz w:val="20"/>
          <w:szCs w:val="20"/>
        </w:rPr>
      </w:pPr>
    </w:p>
    <w:p w14:paraId="25CE3C96" w14:textId="77777777" w:rsidR="00725739" w:rsidRDefault="00725739" w:rsidP="00982AB0">
      <w:pPr>
        <w:rPr>
          <w:sz w:val="20"/>
          <w:szCs w:val="20"/>
        </w:rPr>
      </w:pPr>
    </w:p>
    <w:p w14:paraId="4C2C5E96" w14:textId="77777777" w:rsidR="00EF2F08" w:rsidRDefault="00EF2F08" w:rsidP="00982AB0">
      <w:pPr>
        <w:rPr>
          <w:sz w:val="20"/>
          <w:szCs w:val="20"/>
        </w:rPr>
      </w:pPr>
    </w:p>
    <w:p w14:paraId="5D3583C5" w14:textId="77777777" w:rsidR="007541C1" w:rsidRPr="002C5677" w:rsidRDefault="007541C1" w:rsidP="00982AB0">
      <w:pPr>
        <w:rPr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552"/>
        <w:gridCol w:w="2409"/>
        <w:gridCol w:w="1560"/>
      </w:tblGrid>
      <w:tr w:rsidR="007C3BF8" w:rsidRPr="002C5677" w14:paraId="394A8DB1" w14:textId="77777777" w:rsidTr="00D16A02">
        <w:tc>
          <w:tcPr>
            <w:tcW w:w="1413" w:type="dxa"/>
            <w:vAlign w:val="center"/>
          </w:tcPr>
          <w:p w14:paraId="690D1041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lastRenderedPageBreak/>
              <w:t>Year Group</w:t>
            </w:r>
          </w:p>
        </w:tc>
        <w:tc>
          <w:tcPr>
            <w:tcW w:w="3827" w:type="dxa"/>
            <w:vAlign w:val="center"/>
          </w:tcPr>
          <w:p w14:paraId="353578D6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5F6980CF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Gatsby Benchmark</w:t>
            </w:r>
          </w:p>
        </w:tc>
        <w:tc>
          <w:tcPr>
            <w:tcW w:w="2552" w:type="dxa"/>
            <w:vAlign w:val="center"/>
          </w:tcPr>
          <w:p w14:paraId="6D7F6195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409" w:type="dxa"/>
            <w:vAlign w:val="center"/>
          </w:tcPr>
          <w:p w14:paraId="4ACF8FE8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560" w:type="dxa"/>
          </w:tcPr>
          <w:p w14:paraId="17D09E03" w14:textId="77777777" w:rsidR="007C3BF8" w:rsidRPr="002C5677" w:rsidRDefault="007C3BF8" w:rsidP="00587E86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Employer Encounter</w:t>
            </w:r>
          </w:p>
        </w:tc>
      </w:tr>
      <w:tr w:rsidR="00EF2F08" w:rsidRPr="002C5677" w14:paraId="44D70AC2" w14:textId="77777777" w:rsidTr="00D16A02">
        <w:tc>
          <w:tcPr>
            <w:tcW w:w="1413" w:type="dxa"/>
            <w:vMerge w:val="restart"/>
            <w:vAlign w:val="center"/>
          </w:tcPr>
          <w:p w14:paraId="7C2A8668" w14:textId="77777777" w:rsidR="00EF2F08" w:rsidRPr="002C5677" w:rsidRDefault="00EF2F08" w:rsidP="00AE7174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14:paraId="06732C16" w14:textId="77FF4D8D" w:rsidR="00EF2F08" w:rsidRPr="002C5677" w:rsidRDefault="00A45AC6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Facebook</w:t>
            </w:r>
          </w:p>
        </w:tc>
        <w:tc>
          <w:tcPr>
            <w:tcW w:w="2268" w:type="dxa"/>
            <w:vAlign w:val="center"/>
          </w:tcPr>
          <w:p w14:paraId="0B6EF57A" w14:textId="2DC6D892" w:rsidR="00EF2F08" w:rsidRPr="002C5677" w:rsidRDefault="00A45AC6" w:rsidP="00AE7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1FDCD4BA" w14:textId="448F475A" w:rsidR="00EF2F08" w:rsidRPr="002C5677" w:rsidRDefault="00A45AC6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9</w:t>
            </w:r>
          </w:p>
        </w:tc>
        <w:tc>
          <w:tcPr>
            <w:tcW w:w="2409" w:type="dxa"/>
            <w:vAlign w:val="center"/>
          </w:tcPr>
          <w:p w14:paraId="75D99625" w14:textId="0AE4E825" w:rsidR="00EF2F08" w:rsidRPr="002C5677" w:rsidRDefault="004859F6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Dowsett</w:t>
            </w:r>
          </w:p>
        </w:tc>
        <w:tc>
          <w:tcPr>
            <w:tcW w:w="1560" w:type="dxa"/>
          </w:tcPr>
          <w:p w14:paraId="3761FA96" w14:textId="0344983E" w:rsidR="00EF2F08" w:rsidRPr="002C5677" w:rsidRDefault="00A45AC6" w:rsidP="00AE7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F2F08" w:rsidRPr="002C5677" w14:paraId="2CCE3DF8" w14:textId="77777777" w:rsidTr="00D16A02">
        <w:tc>
          <w:tcPr>
            <w:tcW w:w="1413" w:type="dxa"/>
            <w:vMerge/>
            <w:vAlign w:val="center"/>
          </w:tcPr>
          <w:p w14:paraId="08C48C25" w14:textId="77777777" w:rsidR="00EF2F08" w:rsidRPr="002C5677" w:rsidRDefault="00EF2F08" w:rsidP="007C3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51354D" w14:textId="0480DA66" w:rsidR="00EF2F08" w:rsidRPr="002C5677" w:rsidRDefault="00D05E1F" w:rsidP="007C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community engagement</w:t>
            </w:r>
          </w:p>
        </w:tc>
        <w:tc>
          <w:tcPr>
            <w:tcW w:w="2268" w:type="dxa"/>
            <w:vAlign w:val="center"/>
          </w:tcPr>
          <w:p w14:paraId="2876B021" w14:textId="7003A4E7" w:rsidR="00EF2F08" w:rsidRPr="002C5677" w:rsidRDefault="00D05E1F" w:rsidP="007C3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2, 4, 5, 6</w:t>
            </w:r>
          </w:p>
        </w:tc>
        <w:tc>
          <w:tcPr>
            <w:tcW w:w="2552" w:type="dxa"/>
            <w:vAlign w:val="center"/>
          </w:tcPr>
          <w:p w14:paraId="5AB44247" w14:textId="04029A90" w:rsidR="00EF2F08" w:rsidRPr="002C5677" w:rsidRDefault="00A45AC6" w:rsidP="007C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9</w:t>
            </w:r>
          </w:p>
        </w:tc>
        <w:tc>
          <w:tcPr>
            <w:tcW w:w="2409" w:type="dxa"/>
            <w:vAlign w:val="center"/>
          </w:tcPr>
          <w:p w14:paraId="7E9F77E1" w14:textId="06D89F0C" w:rsidR="00EF2F08" w:rsidRPr="002C5677" w:rsidRDefault="00D05E1F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Mohammed</w:t>
            </w:r>
          </w:p>
        </w:tc>
        <w:tc>
          <w:tcPr>
            <w:tcW w:w="1560" w:type="dxa"/>
          </w:tcPr>
          <w:p w14:paraId="0980C9E6" w14:textId="2E830D5C" w:rsidR="00EF2F08" w:rsidRPr="002C5677" w:rsidRDefault="00A45AC6" w:rsidP="007C3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225D7" w:rsidRPr="002C5677" w14:paraId="3AEAF2C2" w14:textId="77777777" w:rsidTr="00D16A02">
        <w:tc>
          <w:tcPr>
            <w:tcW w:w="1413" w:type="dxa"/>
            <w:vMerge/>
            <w:vAlign w:val="center"/>
          </w:tcPr>
          <w:p w14:paraId="7F2C1C85" w14:textId="77777777" w:rsidR="00B225D7" w:rsidRPr="002C5677" w:rsidRDefault="00B225D7" w:rsidP="00B2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A4F1AD1" w14:textId="59AD26F8" w:rsidR="00B225D7" w:rsidRPr="002C5677" w:rsidRDefault="00B225D7" w:rsidP="00B22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bank support</w:t>
            </w:r>
          </w:p>
        </w:tc>
        <w:tc>
          <w:tcPr>
            <w:tcW w:w="2268" w:type="dxa"/>
            <w:vAlign w:val="center"/>
          </w:tcPr>
          <w:p w14:paraId="27C4B18C" w14:textId="00C31004" w:rsidR="00B225D7" w:rsidRPr="002C5677" w:rsidRDefault="00B225D7" w:rsidP="00B2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</w:t>
            </w:r>
          </w:p>
        </w:tc>
        <w:tc>
          <w:tcPr>
            <w:tcW w:w="2552" w:type="dxa"/>
            <w:vAlign w:val="center"/>
          </w:tcPr>
          <w:p w14:paraId="798752E5" w14:textId="564A2CF6" w:rsidR="00B225D7" w:rsidRPr="002C5677" w:rsidRDefault="00B225D7" w:rsidP="00B2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578425F5" w14:textId="37CF89CF" w:rsidR="00B225D7" w:rsidRPr="002C5677" w:rsidRDefault="00B225D7" w:rsidP="00B22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03B11122" w14:textId="3BC3013D" w:rsidR="00B225D7" w:rsidRPr="002C5677" w:rsidRDefault="00B225D7" w:rsidP="00B2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020467" w:rsidRPr="002C5677" w14:paraId="34F7FEFD" w14:textId="77777777" w:rsidTr="00A8372A">
        <w:tc>
          <w:tcPr>
            <w:tcW w:w="1413" w:type="dxa"/>
            <w:vMerge/>
            <w:vAlign w:val="center"/>
          </w:tcPr>
          <w:p w14:paraId="3BA7E2D5" w14:textId="77777777" w:rsidR="00020467" w:rsidRPr="002C5677" w:rsidRDefault="00020467" w:rsidP="000204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2B5D8B3" w14:textId="0240D28F" w:rsidR="00020467" w:rsidRDefault="00873E7E" w:rsidP="0002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evenings</w:t>
            </w:r>
          </w:p>
        </w:tc>
        <w:tc>
          <w:tcPr>
            <w:tcW w:w="2268" w:type="dxa"/>
            <w:vAlign w:val="center"/>
          </w:tcPr>
          <w:p w14:paraId="05472445" w14:textId="12B27F89" w:rsidR="00020467" w:rsidRDefault="00873E7E" w:rsidP="0002046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3, 8</w:t>
            </w:r>
          </w:p>
        </w:tc>
        <w:tc>
          <w:tcPr>
            <w:tcW w:w="2552" w:type="dxa"/>
            <w:vAlign w:val="center"/>
          </w:tcPr>
          <w:p w14:paraId="15472B5C" w14:textId="1C822424" w:rsidR="00020467" w:rsidRDefault="00804F19" w:rsidP="0002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1</w:t>
            </w:r>
          </w:p>
        </w:tc>
        <w:tc>
          <w:tcPr>
            <w:tcW w:w="2409" w:type="dxa"/>
          </w:tcPr>
          <w:p w14:paraId="0446AF96" w14:textId="77777777" w:rsidR="00804F19" w:rsidRDefault="00804F19" w:rsidP="0080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coaches </w:t>
            </w:r>
          </w:p>
          <w:p w14:paraId="6657160D" w14:textId="26CAB129" w:rsidR="00020467" w:rsidRDefault="00804F19" w:rsidP="0080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teachers</w:t>
            </w:r>
          </w:p>
        </w:tc>
        <w:tc>
          <w:tcPr>
            <w:tcW w:w="1560" w:type="dxa"/>
            <w:vAlign w:val="center"/>
          </w:tcPr>
          <w:p w14:paraId="35F5E251" w14:textId="47B12E94" w:rsidR="00020467" w:rsidRDefault="00020467" w:rsidP="00020467">
            <w:pPr>
              <w:jc w:val="center"/>
              <w:rPr>
                <w:sz w:val="20"/>
                <w:szCs w:val="20"/>
              </w:rPr>
            </w:pPr>
          </w:p>
        </w:tc>
      </w:tr>
      <w:tr w:rsidR="00B225D7" w:rsidRPr="002C5677" w14:paraId="6A8E4496" w14:textId="77777777" w:rsidTr="00D16A02">
        <w:tc>
          <w:tcPr>
            <w:tcW w:w="1413" w:type="dxa"/>
            <w:vMerge/>
            <w:vAlign w:val="center"/>
          </w:tcPr>
          <w:p w14:paraId="626FD929" w14:textId="77777777" w:rsidR="00B225D7" w:rsidRPr="002C5677" w:rsidRDefault="00B225D7" w:rsidP="00587E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EAEE2E" w14:textId="6B879D5A" w:rsidR="00B225D7" w:rsidRPr="002C5677" w:rsidRDefault="00B225D7" w:rsidP="007C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– how to get a job</w:t>
            </w:r>
            <w:r w:rsidRPr="002C567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0AC05752" w14:textId="0E7D5E34" w:rsidR="00B225D7" w:rsidRPr="002C5677" w:rsidRDefault="00B225D7" w:rsidP="0058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  <w:vAlign w:val="center"/>
          </w:tcPr>
          <w:p w14:paraId="035FB5B9" w14:textId="0DB394B6" w:rsidR="00B225D7" w:rsidRPr="002C5677" w:rsidRDefault="00B225D7" w:rsidP="00B5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10</w:t>
            </w:r>
          </w:p>
        </w:tc>
        <w:tc>
          <w:tcPr>
            <w:tcW w:w="2409" w:type="dxa"/>
            <w:vAlign w:val="center"/>
          </w:tcPr>
          <w:p w14:paraId="53569C3A" w14:textId="2A5AFC76" w:rsidR="00B225D7" w:rsidRPr="002C5677" w:rsidRDefault="00B225D7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Davis</w:t>
            </w:r>
          </w:p>
        </w:tc>
        <w:tc>
          <w:tcPr>
            <w:tcW w:w="1560" w:type="dxa"/>
          </w:tcPr>
          <w:p w14:paraId="3CB4437F" w14:textId="6BE8D815" w:rsidR="00B225D7" w:rsidRPr="002C5677" w:rsidRDefault="00B225D7" w:rsidP="0058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14:paraId="1FBF416F" w14:textId="77777777" w:rsidR="00C13922" w:rsidRPr="002C5677" w:rsidRDefault="00C13922" w:rsidP="00982AB0">
      <w:pPr>
        <w:rPr>
          <w:sz w:val="20"/>
          <w:szCs w:val="20"/>
        </w:rPr>
      </w:pPr>
    </w:p>
    <w:p w14:paraId="073E0B75" w14:textId="77777777" w:rsidR="00C13922" w:rsidRDefault="00C13922" w:rsidP="00982AB0">
      <w:pPr>
        <w:rPr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552"/>
        <w:gridCol w:w="2409"/>
        <w:gridCol w:w="1560"/>
      </w:tblGrid>
      <w:tr w:rsidR="00955AC9" w:rsidRPr="002C5677" w14:paraId="3F7C754F" w14:textId="77777777" w:rsidTr="00AB2A4A">
        <w:tc>
          <w:tcPr>
            <w:tcW w:w="1413" w:type="dxa"/>
            <w:vAlign w:val="center"/>
          </w:tcPr>
          <w:p w14:paraId="1EF583F3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3827" w:type="dxa"/>
            <w:vAlign w:val="center"/>
          </w:tcPr>
          <w:p w14:paraId="4BD3CEAE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17ACB50B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Gatsby Benchmark</w:t>
            </w:r>
          </w:p>
        </w:tc>
        <w:tc>
          <w:tcPr>
            <w:tcW w:w="2552" w:type="dxa"/>
            <w:vAlign w:val="center"/>
          </w:tcPr>
          <w:p w14:paraId="57AA1394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409" w:type="dxa"/>
            <w:vAlign w:val="center"/>
          </w:tcPr>
          <w:p w14:paraId="32BDF187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560" w:type="dxa"/>
          </w:tcPr>
          <w:p w14:paraId="3BE79CF0" w14:textId="77777777" w:rsidR="00955AC9" w:rsidRPr="002C5677" w:rsidRDefault="00955AC9" w:rsidP="00AB2A4A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Employer Encounter</w:t>
            </w:r>
          </w:p>
        </w:tc>
      </w:tr>
      <w:tr w:rsidR="00955AC9" w:rsidRPr="002C5677" w14:paraId="68ED04E6" w14:textId="77777777" w:rsidTr="00AB2A4A">
        <w:tc>
          <w:tcPr>
            <w:tcW w:w="1413" w:type="dxa"/>
            <w:vMerge w:val="restart"/>
            <w:vAlign w:val="center"/>
          </w:tcPr>
          <w:p w14:paraId="24AD348A" w14:textId="29F14B17" w:rsidR="00955AC9" w:rsidRPr="002C5677" w:rsidRDefault="00955AC9" w:rsidP="00955A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14:paraId="23C547A2" w14:textId="6DD4BFB2" w:rsidR="00955AC9" w:rsidRPr="002C5677" w:rsidRDefault="00CE7967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Soccer</w:t>
            </w:r>
          </w:p>
        </w:tc>
        <w:tc>
          <w:tcPr>
            <w:tcW w:w="2268" w:type="dxa"/>
            <w:vAlign w:val="center"/>
          </w:tcPr>
          <w:p w14:paraId="6259DFDA" w14:textId="62C61FB6" w:rsidR="00955AC9" w:rsidRPr="002C5677" w:rsidRDefault="00955AC9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39">
              <w:rPr>
                <w:sz w:val="20"/>
                <w:szCs w:val="20"/>
              </w:rPr>
              <w:t>, 5, 6</w:t>
            </w:r>
          </w:p>
        </w:tc>
        <w:tc>
          <w:tcPr>
            <w:tcW w:w="2552" w:type="dxa"/>
            <w:vAlign w:val="center"/>
          </w:tcPr>
          <w:p w14:paraId="2CED8B68" w14:textId="49256F99" w:rsidR="00955AC9" w:rsidRPr="002C5677" w:rsidRDefault="00955AC9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10</w:t>
            </w:r>
          </w:p>
        </w:tc>
        <w:tc>
          <w:tcPr>
            <w:tcW w:w="2409" w:type="dxa"/>
            <w:vAlign w:val="center"/>
          </w:tcPr>
          <w:p w14:paraId="3009ED1F" w14:textId="1B9777BD" w:rsidR="00955AC9" w:rsidRPr="002C5677" w:rsidRDefault="003B0354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Hussain</w:t>
            </w:r>
          </w:p>
        </w:tc>
        <w:tc>
          <w:tcPr>
            <w:tcW w:w="1560" w:type="dxa"/>
          </w:tcPr>
          <w:p w14:paraId="07DA9E06" w14:textId="589E6B1D" w:rsidR="00955AC9" w:rsidRPr="002C5677" w:rsidRDefault="003B0354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55AC9" w:rsidRPr="002C5677" w14:paraId="5A8F46CE" w14:textId="77777777" w:rsidTr="00AB2A4A">
        <w:tc>
          <w:tcPr>
            <w:tcW w:w="1413" w:type="dxa"/>
            <w:vMerge/>
            <w:vAlign w:val="center"/>
          </w:tcPr>
          <w:p w14:paraId="67E1D8A6" w14:textId="77777777" w:rsidR="00955AC9" w:rsidRPr="002C5677" w:rsidRDefault="00955AC9" w:rsidP="00955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E414420" w14:textId="3379BEEC" w:rsidR="00955AC9" w:rsidRPr="002C5677" w:rsidRDefault="004026C3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Volunteering with Johanna</w:t>
            </w:r>
          </w:p>
        </w:tc>
        <w:tc>
          <w:tcPr>
            <w:tcW w:w="2268" w:type="dxa"/>
            <w:vAlign w:val="center"/>
          </w:tcPr>
          <w:p w14:paraId="08DF6814" w14:textId="47EAFB21" w:rsidR="00955AC9" w:rsidRPr="002C5677" w:rsidRDefault="00832612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3, 5, 6</w:t>
            </w:r>
          </w:p>
        </w:tc>
        <w:tc>
          <w:tcPr>
            <w:tcW w:w="2552" w:type="dxa"/>
            <w:vAlign w:val="center"/>
          </w:tcPr>
          <w:p w14:paraId="7DA882AE" w14:textId="659AADC0" w:rsidR="00955AC9" w:rsidRPr="002C5677" w:rsidRDefault="00832612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10</w:t>
            </w:r>
          </w:p>
        </w:tc>
        <w:tc>
          <w:tcPr>
            <w:tcW w:w="2409" w:type="dxa"/>
            <w:vAlign w:val="center"/>
          </w:tcPr>
          <w:p w14:paraId="44AA4EFD" w14:textId="7E52A8DA" w:rsidR="00955AC9" w:rsidRPr="002C5677" w:rsidRDefault="00832612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Wilson</w:t>
            </w:r>
          </w:p>
        </w:tc>
        <w:tc>
          <w:tcPr>
            <w:tcW w:w="1560" w:type="dxa"/>
          </w:tcPr>
          <w:p w14:paraId="54A50A76" w14:textId="4D511541" w:rsidR="00955AC9" w:rsidRPr="002C5677" w:rsidRDefault="00832612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32612" w:rsidRPr="002C5677" w14:paraId="1DDFAB33" w14:textId="77777777" w:rsidTr="00AB2A4A">
        <w:tc>
          <w:tcPr>
            <w:tcW w:w="1413" w:type="dxa"/>
            <w:vMerge/>
            <w:vAlign w:val="center"/>
          </w:tcPr>
          <w:p w14:paraId="459C22EE" w14:textId="77777777" w:rsidR="00832612" w:rsidRPr="002C5677" w:rsidRDefault="00832612" w:rsidP="00832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4D2FD" w14:textId="30C45974" w:rsidR="00832612" w:rsidRPr="002C5677" w:rsidRDefault="00832612" w:rsidP="0083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bank support</w:t>
            </w:r>
          </w:p>
        </w:tc>
        <w:tc>
          <w:tcPr>
            <w:tcW w:w="2268" w:type="dxa"/>
            <w:vAlign w:val="center"/>
          </w:tcPr>
          <w:p w14:paraId="784EF52B" w14:textId="187B629C" w:rsidR="00832612" w:rsidRPr="002C5677" w:rsidRDefault="00832612" w:rsidP="0083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</w:t>
            </w:r>
          </w:p>
        </w:tc>
        <w:tc>
          <w:tcPr>
            <w:tcW w:w="2552" w:type="dxa"/>
            <w:vAlign w:val="center"/>
          </w:tcPr>
          <w:p w14:paraId="08207AD8" w14:textId="40FAF27E" w:rsidR="00832612" w:rsidRPr="002C5677" w:rsidRDefault="00832612" w:rsidP="0083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61156CA2" w14:textId="04333D4C" w:rsidR="00832612" w:rsidRPr="002C5677" w:rsidRDefault="00832612" w:rsidP="0083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0DF57D96" w14:textId="3CC333CC" w:rsidR="00832612" w:rsidRPr="002C5677" w:rsidRDefault="00832612" w:rsidP="0083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55AC9" w14:paraId="153C53CF" w14:textId="77777777" w:rsidTr="006E4FC9">
        <w:tc>
          <w:tcPr>
            <w:tcW w:w="1413" w:type="dxa"/>
            <w:vMerge/>
            <w:vAlign w:val="center"/>
          </w:tcPr>
          <w:p w14:paraId="28B796D9" w14:textId="77777777" w:rsidR="00955AC9" w:rsidRPr="002C5677" w:rsidRDefault="00955AC9" w:rsidP="00955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622DC13" w14:textId="36446360" w:rsidR="00955AC9" w:rsidRDefault="00664062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Assemblies</w:t>
            </w:r>
          </w:p>
        </w:tc>
        <w:tc>
          <w:tcPr>
            <w:tcW w:w="2268" w:type="dxa"/>
            <w:vAlign w:val="center"/>
          </w:tcPr>
          <w:p w14:paraId="22618531" w14:textId="67BBEAD9" w:rsidR="00955AC9" w:rsidRDefault="00664062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2, 3, 4, 5, 7, 8</w:t>
            </w:r>
          </w:p>
        </w:tc>
        <w:tc>
          <w:tcPr>
            <w:tcW w:w="2552" w:type="dxa"/>
            <w:vAlign w:val="center"/>
          </w:tcPr>
          <w:p w14:paraId="123F7CCC" w14:textId="78170226" w:rsidR="00955AC9" w:rsidRDefault="00664062" w:rsidP="0066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200CF02C" w14:textId="738F929C" w:rsidR="00955AC9" w:rsidRDefault="00955AC9" w:rsidP="00955A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6678FD" w14:textId="25BA6A5C" w:rsidR="00955AC9" w:rsidRDefault="00664062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55AC9" w:rsidRPr="002C5677" w14:paraId="43B65A62" w14:textId="77777777" w:rsidTr="00AB2A4A">
        <w:tc>
          <w:tcPr>
            <w:tcW w:w="1413" w:type="dxa"/>
            <w:vMerge/>
            <w:vAlign w:val="center"/>
          </w:tcPr>
          <w:p w14:paraId="4667F421" w14:textId="77777777" w:rsidR="00955AC9" w:rsidRPr="002C5677" w:rsidRDefault="00955AC9" w:rsidP="00955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0D7E37" w14:textId="699947FF" w:rsidR="00955AC9" w:rsidRPr="002C5677" w:rsidRDefault="008F11B4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Studios Enrichment </w:t>
            </w:r>
          </w:p>
        </w:tc>
        <w:tc>
          <w:tcPr>
            <w:tcW w:w="2268" w:type="dxa"/>
            <w:vAlign w:val="center"/>
          </w:tcPr>
          <w:p w14:paraId="29AFD0DC" w14:textId="1357DE0E" w:rsidR="00955AC9" w:rsidRPr="002C5677" w:rsidRDefault="00C67A6A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2552" w:type="dxa"/>
            <w:vAlign w:val="center"/>
          </w:tcPr>
          <w:p w14:paraId="58EC4955" w14:textId="525B8977" w:rsidR="00955AC9" w:rsidRPr="002C5677" w:rsidRDefault="00955AC9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throughout year 10</w:t>
            </w:r>
          </w:p>
        </w:tc>
        <w:tc>
          <w:tcPr>
            <w:tcW w:w="2409" w:type="dxa"/>
            <w:vAlign w:val="center"/>
          </w:tcPr>
          <w:p w14:paraId="7BC631AB" w14:textId="38A0EFF6" w:rsidR="00955AC9" w:rsidRPr="002C5677" w:rsidRDefault="00C67A6A" w:rsidP="0095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Kyris</w:t>
            </w:r>
            <w:proofErr w:type="spellEnd"/>
          </w:p>
        </w:tc>
        <w:tc>
          <w:tcPr>
            <w:tcW w:w="1560" w:type="dxa"/>
          </w:tcPr>
          <w:p w14:paraId="7D6C6D9F" w14:textId="73485A01" w:rsidR="00955AC9" w:rsidRPr="002C5677" w:rsidRDefault="00C67A6A" w:rsidP="0095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724A2998" w14:textId="77777777" w:rsidR="00A43197" w:rsidRDefault="00A43197" w:rsidP="00982AB0">
      <w:pPr>
        <w:rPr>
          <w:sz w:val="20"/>
          <w:szCs w:val="20"/>
        </w:rPr>
      </w:pPr>
    </w:p>
    <w:p w14:paraId="4FDC2588" w14:textId="77777777" w:rsidR="005723A6" w:rsidRPr="002C5677" w:rsidRDefault="005723A6" w:rsidP="00C13922">
      <w:pPr>
        <w:rPr>
          <w:b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552"/>
        <w:gridCol w:w="2409"/>
        <w:gridCol w:w="1560"/>
      </w:tblGrid>
      <w:tr w:rsidR="00F956C9" w:rsidRPr="002C5677" w14:paraId="2D391760" w14:textId="77777777" w:rsidTr="00D16A02">
        <w:tc>
          <w:tcPr>
            <w:tcW w:w="1413" w:type="dxa"/>
            <w:vAlign w:val="center"/>
          </w:tcPr>
          <w:p w14:paraId="4B98B28A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3827" w:type="dxa"/>
            <w:vAlign w:val="center"/>
          </w:tcPr>
          <w:p w14:paraId="3C0633B2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54FA0C27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Gatsby Benchmark</w:t>
            </w:r>
          </w:p>
        </w:tc>
        <w:tc>
          <w:tcPr>
            <w:tcW w:w="2552" w:type="dxa"/>
            <w:vAlign w:val="center"/>
          </w:tcPr>
          <w:p w14:paraId="17B121DE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409" w:type="dxa"/>
            <w:vAlign w:val="center"/>
          </w:tcPr>
          <w:p w14:paraId="016CF222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560" w:type="dxa"/>
          </w:tcPr>
          <w:p w14:paraId="4B91A378" w14:textId="77777777" w:rsidR="00F956C9" w:rsidRPr="002C5677" w:rsidRDefault="00F956C9" w:rsidP="00F956C9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Employer Encounter</w:t>
            </w:r>
          </w:p>
        </w:tc>
      </w:tr>
      <w:tr w:rsidR="00E54EF2" w:rsidRPr="002C5677" w14:paraId="0AE27FB5" w14:textId="77777777" w:rsidTr="00D16A02">
        <w:tc>
          <w:tcPr>
            <w:tcW w:w="1413" w:type="dxa"/>
            <w:vMerge w:val="restart"/>
            <w:vAlign w:val="center"/>
          </w:tcPr>
          <w:p w14:paraId="02428895" w14:textId="77777777" w:rsidR="00E54EF2" w:rsidRPr="002C5677" w:rsidRDefault="00E54EF2" w:rsidP="00AE7174">
            <w:pPr>
              <w:jc w:val="center"/>
              <w:rPr>
                <w:b/>
                <w:sz w:val="20"/>
                <w:szCs w:val="20"/>
              </w:rPr>
            </w:pPr>
            <w:r w:rsidRPr="002C567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14:paraId="4D7E7347" w14:textId="77777777" w:rsidR="00E54EF2" w:rsidRPr="002C5677" w:rsidRDefault="00E54EF2" w:rsidP="00AE7174">
            <w:pPr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 xml:space="preserve">Tutor-Tutee discussions. Recorded in planner.        </w:t>
            </w:r>
          </w:p>
        </w:tc>
        <w:tc>
          <w:tcPr>
            <w:tcW w:w="2268" w:type="dxa"/>
            <w:vAlign w:val="center"/>
          </w:tcPr>
          <w:p w14:paraId="071938A6" w14:textId="253E2268" w:rsidR="00E54EF2" w:rsidRPr="002C5677" w:rsidRDefault="00E54EF2" w:rsidP="00AE7174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8</w:t>
            </w:r>
          </w:p>
        </w:tc>
        <w:tc>
          <w:tcPr>
            <w:tcW w:w="2552" w:type="dxa"/>
            <w:vAlign w:val="center"/>
          </w:tcPr>
          <w:p w14:paraId="0F8EFEC2" w14:textId="441D64EB" w:rsidR="00E54EF2" w:rsidRPr="002C5677" w:rsidRDefault="00E54EF2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</w:t>
            </w:r>
          </w:p>
        </w:tc>
        <w:tc>
          <w:tcPr>
            <w:tcW w:w="2409" w:type="dxa"/>
            <w:vAlign w:val="center"/>
          </w:tcPr>
          <w:p w14:paraId="7BD0182A" w14:textId="23FA63D4" w:rsidR="00E54EF2" w:rsidRPr="002C5677" w:rsidRDefault="00E54EF2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coaches</w:t>
            </w:r>
          </w:p>
        </w:tc>
        <w:tc>
          <w:tcPr>
            <w:tcW w:w="1560" w:type="dxa"/>
          </w:tcPr>
          <w:p w14:paraId="793BEC3B" w14:textId="77777777" w:rsidR="00E54EF2" w:rsidRPr="002C5677" w:rsidRDefault="00E54EF2" w:rsidP="00AE7174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E54EF2" w:rsidRPr="002C5677" w14:paraId="1360A964" w14:textId="77777777" w:rsidTr="00D16A02">
        <w:tc>
          <w:tcPr>
            <w:tcW w:w="1413" w:type="dxa"/>
            <w:vMerge/>
            <w:vAlign w:val="center"/>
          </w:tcPr>
          <w:p w14:paraId="2E4A085D" w14:textId="77777777" w:rsidR="00E54EF2" w:rsidRPr="002C5677" w:rsidRDefault="00E54EF2" w:rsidP="00F95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92FA7CE" w14:textId="0B18342B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destinations day</w:t>
            </w:r>
          </w:p>
        </w:tc>
        <w:tc>
          <w:tcPr>
            <w:tcW w:w="2268" w:type="dxa"/>
            <w:vAlign w:val="center"/>
          </w:tcPr>
          <w:p w14:paraId="644589BD" w14:textId="70716B1A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2552" w:type="dxa"/>
            <w:vAlign w:val="center"/>
          </w:tcPr>
          <w:p w14:paraId="5AC1F3D2" w14:textId="3CE31800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409" w:type="dxa"/>
            <w:vAlign w:val="center"/>
          </w:tcPr>
          <w:p w14:paraId="5DB3A929" w14:textId="023AD1F2" w:rsidR="00E54EF2" w:rsidRPr="002C5677" w:rsidRDefault="00E54EF2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506D7CFC" w14:textId="77777777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E54EF2" w:rsidRPr="002C5677" w14:paraId="584756D7" w14:textId="77777777" w:rsidTr="00D16A02">
        <w:tc>
          <w:tcPr>
            <w:tcW w:w="1413" w:type="dxa"/>
            <w:vMerge/>
            <w:vAlign w:val="center"/>
          </w:tcPr>
          <w:p w14:paraId="7E4F0CA2" w14:textId="77777777" w:rsidR="00E54EF2" w:rsidRPr="002C5677" w:rsidRDefault="00E54EF2" w:rsidP="00F95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9A4A29B" w14:textId="21D9FABE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College/6</w:t>
            </w:r>
            <w:r w:rsidRPr="006F05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form booklet</w:t>
            </w:r>
          </w:p>
        </w:tc>
        <w:tc>
          <w:tcPr>
            <w:tcW w:w="2268" w:type="dxa"/>
            <w:vAlign w:val="center"/>
          </w:tcPr>
          <w:p w14:paraId="7BFEE29B" w14:textId="18E6AF7C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2552" w:type="dxa"/>
            <w:vAlign w:val="center"/>
          </w:tcPr>
          <w:p w14:paraId="7C484D64" w14:textId="5FAB2270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term</w:t>
            </w:r>
          </w:p>
        </w:tc>
        <w:tc>
          <w:tcPr>
            <w:tcW w:w="2409" w:type="dxa"/>
            <w:vAlign w:val="center"/>
          </w:tcPr>
          <w:p w14:paraId="7CCDE38B" w14:textId="711DBA67" w:rsidR="00E54EF2" w:rsidRPr="002C5677" w:rsidRDefault="00E54EF2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coaches</w:t>
            </w:r>
          </w:p>
        </w:tc>
        <w:tc>
          <w:tcPr>
            <w:tcW w:w="1560" w:type="dxa"/>
          </w:tcPr>
          <w:p w14:paraId="019F5332" w14:textId="36A196D1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E54EF2" w:rsidRPr="002C5677" w14:paraId="6DCDB542" w14:textId="77777777" w:rsidTr="00D16A02">
        <w:tc>
          <w:tcPr>
            <w:tcW w:w="1413" w:type="dxa"/>
            <w:vMerge/>
            <w:vAlign w:val="center"/>
          </w:tcPr>
          <w:p w14:paraId="43DB605B" w14:textId="77777777" w:rsidR="00E54EF2" w:rsidRPr="002C5677" w:rsidRDefault="00E54EF2" w:rsidP="00F95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20C57BA" w14:textId="47D881B2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Careers: How to get a job</w:t>
            </w:r>
          </w:p>
        </w:tc>
        <w:tc>
          <w:tcPr>
            <w:tcW w:w="2268" w:type="dxa"/>
            <w:vAlign w:val="center"/>
          </w:tcPr>
          <w:p w14:paraId="3E8E5E27" w14:textId="5332F936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76BEC100" w14:textId="6E0F3B0B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 half term</w:t>
            </w:r>
          </w:p>
        </w:tc>
        <w:tc>
          <w:tcPr>
            <w:tcW w:w="2409" w:type="dxa"/>
            <w:vAlign w:val="center"/>
          </w:tcPr>
          <w:p w14:paraId="0EFF1E1B" w14:textId="2D7FE4C7" w:rsidR="00E54EF2" w:rsidRPr="002C5677" w:rsidRDefault="00E54EF2" w:rsidP="0019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coaches</w:t>
            </w:r>
          </w:p>
        </w:tc>
        <w:tc>
          <w:tcPr>
            <w:tcW w:w="1560" w:type="dxa"/>
          </w:tcPr>
          <w:p w14:paraId="6C32A415" w14:textId="77777777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E54EF2" w:rsidRPr="002C5677" w14:paraId="305BC015" w14:textId="77777777" w:rsidTr="00D16A02">
        <w:tc>
          <w:tcPr>
            <w:tcW w:w="1413" w:type="dxa"/>
            <w:vMerge/>
            <w:vAlign w:val="center"/>
          </w:tcPr>
          <w:p w14:paraId="07AF9A18" w14:textId="77777777" w:rsidR="00E54EF2" w:rsidRPr="002C5677" w:rsidRDefault="00E54EF2" w:rsidP="00F95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B73A98" w14:textId="37E24EB4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Destination data recorded and analysed</w:t>
            </w:r>
          </w:p>
        </w:tc>
        <w:tc>
          <w:tcPr>
            <w:tcW w:w="2268" w:type="dxa"/>
            <w:vAlign w:val="center"/>
          </w:tcPr>
          <w:p w14:paraId="6E4FDC0B" w14:textId="704D001C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3, 7, 8</w:t>
            </w:r>
          </w:p>
        </w:tc>
        <w:tc>
          <w:tcPr>
            <w:tcW w:w="2552" w:type="dxa"/>
            <w:vAlign w:val="center"/>
          </w:tcPr>
          <w:p w14:paraId="08B97189" w14:textId="3242C53D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</w:t>
            </w:r>
          </w:p>
        </w:tc>
        <w:tc>
          <w:tcPr>
            <w:tcW w:w="2409" w:type="dxa"/>
            <w:vAlign w:val="center"/>
          </w:tcPr>
          <w:p w14:paraId="4D4538A9" w14:textId="77777777" w:rsidR="00E54EF2" w:rsidRPr="002C5677" w:rsidRDefault="00E54EF2" w:rsidP="00192C6D">
            <w:pPr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Form Tutors</w:t>
            </w:r>
          </w:p>
        </w:tc>
        <w:tc>
          <w:tcPr>
            <w:tcW w:w="1560" w:type="dxa"/>
          </w:tcPr>
          <w:p w14:paraId="739B8575" w14:textId="77777777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E54EF2" w:rsidRPr="002C5677" w14:paraId="777D3B67" w14:textId="77777777" w:rsidTr="00D16A02">
        <w:tc>
          <w:tcPr>
            <w:tcW w:w="1413" w:type="dxa"/>
            <w:vMerge/>
            <w:vAlign w:val="center"/>
          </w:tcPr>
          <w:p w14:paraId="5E7DCF43" w14:textId="77777777" w:rsidR="00E54EF2" w:rsidRPr="002C5677" w:rsidRDefault="00E54EF2" w:rsidP="00F95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B852053" w14:textId="77777777" w:rsidR="00E54EF2" w:rsidRPr="002C5677" w:rsidRDefault="00E54EF2" w:rsidP="001A1193">
            <w:pPr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6</w:t>
            </w:r>
            <w:r w:rsidRPr="002C5677">
              <w:rPr>
                <w:sz w:val="20"/>
                <w:szCs w:val="20"/>
                <w:vertAlign w:val="superscript"/>
              </w:rPr>
              <w:t>th</w:t>
            </w:r>
            <w:r w:rsidRPr="002C5677">
              <w:rPr>
                <w:sz w:val="20"/>
                <w:szCs w:val="20"/>
              </w:rPr>
              <w:t xml:space="preserve"> Form Open Evening</w:t>
            </w:r>
          </w:p>
        </w:tc>
        <w:tc>
          <w:tcPr>
            <w:tcW w:w="2268" w:type="dxa"/>
            <w:vAlign w:val="center"/>
          </w:tcPr>
          <w:p w14:paraId="5D35D89B" w14:textId="4F7B0F06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2552" w:type="dxa"/>
            <w:vAlign w:val="center"/>
          </w:tcPr>
          <w:p w14:paraId="75C3A4F2" w14:textId="31C37D18" w:rsidR="00E54EF2" w:rsidRPr="002C5677" w:rsidRDefault="00E54EF2" w:rsidP="005C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409" w:type="dxa"/>
            <w:vAlign w:val="center"/>
          </w:tcPr>
          <w:p w14:paraId="6D9BD4AB" w14:textId="77777777" w:rsidR="00E54EF2" w:rsidRPr="002C5677" w:rsidRDefault="00E54EF2" w:rsidP="00192C6D">
            <w:pPr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0E3A8E99" w14:textId="77777777" w:rsidR="00E54EF2" w:rsidRPr="002C5677" w:rsidRDefault="00E54EF2" w:rsidP="00F956C9">
            <w:pPr>
              <w:jc w:val="center"/>
              <w:rPr>
                <w:sz w:val="20"/>
                <w:szCs w:val="20"/>
              </w:rPr>
            </w:pPr>
            <w:r w:rsidRPr="002C5677">
              <w:rPr>
                <w:sz w:val="20"/>
                <w:szCs w:val="20"/>
              </w:rPr>
              <w:t>N</w:t>
            </w:r>
          </w:p>
        </w:tc>
      </w:tr>
      <w:tr w:rsidR="00E54EF2" w:rsidRPr="002C5677" w14:paraId="1EF93BC5" w14:textId="77777777" w:rsidTr="00D16A02">
        <w:tc>
          <w:tcPr>
            <w:tcW w:w="1413" w:type="dxa"/>
            <w:vMerge/>
            <w:vAlign w:val="center"/>
          </w:tcPr>
          <w:p w14:paraId="1A5CC49F" w14:textId="77777777" w:rsidR="00E54EF2" w:rsidRPr="002C5677" w:rsidRDefault="00E54EF2" w:rsidP="00A32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EFD84F" w14:textId="01C8EAF7" w:rsidR="00E54EF2" w:rsidRPr="002C5677" w:rsidRDefault="00E54EF2" w:rsidP="00A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bank support</w:t>
            </w:r>
          </w:p>
        </w:tc>
        <w:tc>
          <w:tcPr>
            <w:tcW w:w="2268" w:type="dxa"/>
            <w:vAlign w:val="center"/>
          </w:tcPr>
          <w:p w14:paraId="534A32A7" w14:textId="3150FB17" w:rsidR="00E54EF2" w:rsidRPr="002C5677" w:rsidRDefault="00E54EF2" w:rsidP="00A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</w:t>
            </w:r>
          </w:p>
        </w:tc>
        <w:tc>
          <w:tcPr>
            <w:tcW w:w="2552" w:type="dxa"/>
            <w:vAlign w:val="center"/>
          </w:tcPr>
          <w:p w14:paraId="6086167E" w14:textId="200F9727" w:rsidR="00E54EF2" w:rsidRPr="002C5677" w:rsidRDefault="00E54EF2" w:rsidP="00A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41C3CBDF" w14:textId="0A4ACD76" w:rsidR="00E54EF2" w:rsidRPr="002C5677" w:rsidRDefault="00E54EF2" w:rsidP="00A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560" w:type="dxa"/>
          </w:tcPr>
          <w:p w14:paraId="7BF5C7A7" w14:textId="382297E2" w:rsidR="00E54EF2" w:rsidRPr="002C5677" w:rsidRDefault="00E54EF2" w:rsidP="00A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54EF2" w:rsidRPr="002C5677" w14:paraId="6BE4AF3E" w14:textId="77777777" w:rsidTr="00D16A02">
        <w:tc>
          <w:tcPr>
            <w:tcW w:w="1413" w:type="dxa"/>
            <w:vMerge/>
            <w:vAlign w:val="center"/>
          </w:tcPr>
          <w:p w14:paraId="5ED931A5" w14:textId="77777777" w:rsidR="00E54EF2" w:rsidRPr="002C5677" w:rsidRDefault="00E54EF2" w:rsidP="00A32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526307" w14:textId="5720B6B6" w:rsidR="00E54EF2" w:rsidRDefault="00E54EF2" w:rsidP="00A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Assemblies</w:t>
            </w:r>
          </w:p>
        </w:tc>
        <w:tc>
          <w:tcPr>
            <w:tcW w:w="2268" w:type="dxa"/>
            <w:vAlign w:val="center"/>
          </w:tcPr>
          <w:p w14:paraId="6CADE672" w14:textId="1D0E43BA" w:rsidR="00E54EF2" w:rsidRDefault="00E54EF2" w:rsidP="00A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2, 3, 4, 5, 7, 8</w:t>
            </w:r>
          </w:p>
        </w:tc>
        <w:tc>
          <w:tcPr>
            <w:tcW w:w="2552" w:type="dxa"/>
            <w:vAlign w:val="center"/>
          </w:tcPr>
          <w:p w14:paraId="666E9A9F" w14:textId="474907B8" w:rsidR="00E54EF2" w:rsidRDefault="00E54EF2" w:rsidP="00A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2409" w:type="dxa"/>
            <w:vAlign w:val="center"/>
          </w:tcPr>
          <w:p w14:paraId="3C2EC5AA" w14:textId="77777777" w:rsidR="00E54EF2" w:rsidRDefault="00E54EF2" w:rsidP="00A32B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961E6EB" w14:textId="57B9ECD1" w:rsidR="00E54EF2" w:rsidRDefault="00E54EF2" w:rsidP="00A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77F07147" w14:textId="77777777" w:rsidR="005522C9" w:rsidRDefault="005522C9" w:rsidP="005522C9">
      <w:pPr>
        <w:rPr>
          <w:rFonts w:ascii="Open Sans" w:hAnsi="Open Sans" w:cs="Segoe UI"/>
        </w:rPr>
      </w:pPr>
    </w:p>
    <w:p w14:paraId="5E36A6F4" w14:textId="77777777" w:rsidR="005522C9" w:rsidRPr="005522C9" w:rsidRDefault="005522C9" w:rsidP="005522C9"/>
    <w:p w14:paraId="71AFC9B6" w14:textId="77777777" w:rsidR="005522C9" w:rsidRPr="005522C9" w:rsidRDefault="005522C9" w:rsidP="00342CED"/>
    <w:sectPr w:rsidR="005522C9" w:rsidRPr="005522C9" w:rsidSect="00F22C38">
      <w:pgSz w:w="16838" w:h="11906" w:orient="landscape"/>
      <w:pgMar w:top="79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D"/>
    <w:multiLevelType w:val="hybridMultilevel"/>
    <w:tmpl w:val="46F6D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15E"/>
    <w:multiLevelType w:val="hybridMultilevel"/>
    <w:tmpl w:val="145A06EC"/>
    <w:lvl w:ilvl="0" w:tplc="C388F3A8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B107689"/>
    <w:multiLevelType w:val="hybridMultilevel"/>
    <w:tmpl w:val="BD9234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905"/>
    <w:multiLevelType w:val="hybridMultilevel"/>
    <w:tmpl w:val="2CE00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EA5"/>
    <w:multiLevelType w:val="hybridMultilevel"/>
    <w:tmpl w:val="23B06B98"/>
    <w:lvl w:ilvl="0" w:tplc="51BE59F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FF21CD"/>
    <w:multiLevelType w:val="hybridMultilevel"/>
    <w:tmpl w:val="BBF428FA"/>
    <w:lvl w:ilvl="0" w:tplc="5F7C7F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3EE"/>
    <w:multiLevelType w:val="hybridMultilevel"/>
    <w:tmpl w:val="E74E1E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6A3"/>
    <w:multiLevelType w:val="hybridMultilevel"/>
    <w:tmpl w:val="49D4C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DF0"/>
    <w:multiLevelType w:val="hybridMultilevel"/>
    <w:tmpl w:val="991A06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361B"/>
    <w:multiLevelType w:val="hybridMultilevel"/>
    <w:tmpl w:val="B62057C0"/>
    <w:lvl w:ilvl="0" w:tplc="1ED05F12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A120330"/>
    <w:multiLevelType w:val="hybridMultilevel"/>
    <w:tmpl w:val="095EB0B6"/>
    <w:lvl w:ilvl="0" w:tplc="6DC6C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ED"/>
    <w:rsid w:val="00005B14"/>
    <w:rsid w:val="00013712"/>
    <w:rsid w:val="00020467"/>
    <w:rsid w:val="00026CAA"/>
    <w:rsid w:val="00046E5C"/>
    <w:rsid w:val="00061E7E"/>
    <w:rsid w:val="00080706"/>
    <w:rsid w:val="000854AF"/>
    <w:rsid w:val="000A0E9F"/>
    <w:rsid w:val="000B496F"/>
    <w:rsid w:val="000B5F3F"/>
    <w:rsid w:val="000C5AC9"/>
    <w:rsid w:val="000D1275"/>
    <w:rsid w:val="000F638E"/>
    <w:rsid w:val="00140EF7"/>
    <w:rsid w:val="00143C23"/>
    <w:rsid w:val="0015609B"/>
    <w:rsid w:val="00181C20"/>
    <w:rsid w:val="00192C6D"/>
    <w:rsid w:val="001A01B4"/>
    <w:rsid w:val="001A1193"/>
    <w:rsid w:val="001A315A"/>
    <w:rsid w:val="001C2046"/>
    <w:rsid w:val="001E2EEC"/>
    <w:rsid w:val="001F167D"/>
    <w:rsid w:val="001F706B"/>
    <w:rsid w:val="00202777"/>
    <w:rsid w:val="00255F21"/>
    <w:rsid w:val="0026281B"/>
    <w:rsid w:val="00267E18"/>
    <w:rsid w:val="00287076"/>
    <w:rsid w:val="002A3C99"/>
    <w:rsid w:val="002C4A70"/>
    <w:rsid w:val="002C5677"/>
    <w:rsid w:val="002F543B"/>
    <w:rsid w:val="00342CED"/>
    <w:rsid w:val="003653DD"/>
    <w:rsid w:val="00375063"/>
    <w:rsid w:val="003B0354"/>
    <w:rsid w:val="003B409E"/>
    <w:rsid w:val="003B78A0"/>
    <w:rsid w:val="003C0B36"/>
    <w:rsid w:val="003D7AC1"/>
    <w:rsid w:val="004026C3"/>
    <w:rsid w:val="004218CD"/>
    <w:rsid w:val="004258EF"/>
    <w:rsid w:val="00441172"/>
    <w:rsid w:val="00441C26"/>
    <w:rsid w:val="004538F7"/>
    <w:rsid w:val="004859F6"/>
    <w:rsid w:val="004A01F5"/>
    <w:rsid w:val="004B44BD"/>
    <w:rsid w:val="004E5544"/>
    <w:rsid w:val="004F28FB"/>
    <w:rsid w:val="0052046C"/>
    <w:rsid w:val="00526DB2"/>
    <w:rsid w:val="0054277F"/>
    <w:rsid w:val="00543434"/>
    <w:rsid w:val="005464D2"/>
    <w:rsid w:val="00546D4E"/>
    <w:rsid w:val="0054716B"/>
    <w:rsid w:val="005522C9"/>
    <w:rsid w:val="005723A6"/>
    <w:rsid w:val="00582059"/>
    <w:rsid w:val="00587E86"/>
    <w:rsid w:val="00591ACF"/>
    <w:rsid w:val="005B3D42"/>
    <w:rsid w:val="005C0A35"/>
    <w:rsid w:val="005D563F"/>
    <w:rsid w:val="005D69ED"/>
    <w:rsid w:val="005E2AAF"/>
    <w:rsid w:val="00610CBC"/>
    <w:rsid w:val="0062048E"/>
    <w:rsid w:val="00621E3E"/>
    <w:rsid w:val="00623F28"/>
    <w:rsid w:val="0063310E"/>
    <w:rsid w:val="00654DA7"/>
    <w:rsid w:val="00662F07"/>
    <w:rsid w:val="00664062"/>
    <w:rsid w:val="006B1129"/>
    <w:rsid w:val="006F0509"/>
    <w:rsid w:val="006F2321"/>
    <w:rsid w:val="00706859"/>
    <w:rsid w:val="00711535"/>
    <w:rsid w:val="007212EF"/>
    <w:rsid w:val="00725739"/>
    <w:rsid w:val="007308DF"/>
    <w:rsid w:val="007541C1"/>
    <w:rsid w:val="00761821"/>
    <w:rsid w:val="00763279"/>
    <w:rsid w:val="007667E9"/>
    <w:rsid w:val="007911F0"/>
    <w:rsid w:val="007A10B7"/>
    <w:rsid w:val="007C3BF8"/>
    <w:rsid w:val="007D5D8C"/>
    <w:rsid w:val="007D662D"/>
    <w:rsid w:val="007F1543"/>
    <w:rsid w:val="00804F19"/>
    <w:rsid w:val="00816418"/>
    <w:rsid w:val="008179B2"/>
    <w:rsid w:val="0082349F"/>
    <w:rsid w:val="00824646"/>
    <w:rsid w:val="00832612"/>
    <w:rsid w:val="008329B8"/>
    <w:rsid w:val="00846CE6"/>
    <w:rsid w:val="00852CD4"/>
    <w:rsid w:val="008538D3"/>
    <w:rsid w:val="00873E7E"/>
    <w:rsid w:val="00873F98"/>
    <w:rsid w:val="00874C9C"/>
    <w:rsid w:val="008A785D"/>
    <w:rsid w:val="008C538E"/>
    <w:rsid w:val="008F00C8"/>
    <w:rsid w:val="008F11B4"/>
    <w:rsid w:val="00955AC9"/>
    <w:rsid w:val="00963034"/>
    <w:rsid w:val="00982AB0"/>
    <w:rsid w:val="0099012F"/>
    <w:rsid w:val="00990963"/>
    <w:rsid w:val="00996D41"/>
    <w:rsid w:val="009B26F0"/>
    <w:rsid w:val="009C4323"/>
    <w:rsid w:val="009F71F3"/>
    <w:rsid w:val="00A0301B"/>
    <w:rsid w:val="00A11D95"/>
    <w:rsid w:val="00A32413"/>
    <w:rsid w:val="00A32B71"/>
    <w:rsid w:val="00A43197"/>
    <w:rsid w:val="00A45AC6"/>
    <w:rsid w:val="00A50439"/>
    <w:rsid w:val="00A650DE"/>
    <w:rsid w:val="00A83CCC"/>
    <w:rsid w:val="00A86A25"/>
    <w:rsid w:val="00AB0ECF"/>
    <w:rsid w:val="00AE43FD"/>
    <w:rsid w:val="00AE7174"/>
    <w:rsid w:val="00AF1489"/>
    <w:rsid w:val="00AF360C"/>
    <w:rsid w:val="00B225D7"/>
    <w:rsid w:val="00B310DA"/>
    <w:rsid w:val="00B40C8A"/>
    <w:rsid w:val="00B47B64"/>
    <w:rsid w:val="00B56D76"/>
    <w:rsid w:val="00B9728F"/>
    <w:rsid w:val="00BB4B57"/>
    <w:rsid w:val="00BC083E"/>
    <w:rsid w:val="00BF703A"/>
    <w:rsid w:val="00C02558"/>
    <w:rsid w:val="00C077B9"/>
    <w:rsid w:val="00C13922"/>
    <w:rsid w:val="00C164A4"/>
    <w:rsid w:val="00C2195B"/>
    <w:rsid w:val="00C333EB"/>
    <w:rsid w:val="00C601F2"/>
    <w:rsid w:val="00C67A6A"/>
    <w:rsid w:val="00C717B3"/>
    <w:rsid w:val="00C72EA0"/>
    <w:rsid w:val="00C75C88"/>
    <w:rsid w:val="00C840E8"/>
    <w:rsid w:val="00C96280"/>
    <w:rsid w:val="00CA30AE"/>
    <w:rsid w:val="00CC7C31"/>
    <w:rsid w:val="00CE01BB"/>
    <w:rsid w:val="00CE7967"/>
    <w:rsid w:val="00D05E1F"/>
    <w:rsid w:val="00D1296B"/>
    <w:rsid w:val="00D16A02"/>
    <w:rsid w:val="00D3544A"/>
    <w:rsid w:val="00D51687"/>
    <w:rsid w:val="00D56B0C"/>
    <w:rsid w:val="00D64835"/>
    <w:rsid w:val="00D761DC"/>
    <w:rsid w:val="00DB01CA"/>
    <w:rsid w:val="00DB7551"/>
    <w:rsid w:val="00DC4B36"/>
    <w:rsid w:val="00DE678B"/>
    <w:rsid w:val="00DF5440"/>
    <w:rsid w:val="00E24D41"/>
    <w:rsid w:val="00E52F4B"/>
    <w:rsid w:val="00E54EF2"/>
    <w:rsid w:val="00E61AEF"/>
    <w:rsid w:val="00E746F6"/>
    <w:rsid w:val="00E876B0"/>
    <w:rsid w:val="00E9131A"/>
    <w:rsid w:val="00E92CB2"/>
    <w:rsid w:val="00EB1755"/>
    <w:rsid w:val="00ED1855"/>
    <w:rsid w:val="00EF2F08"/>
    <w:rsid w:val="00F208CE"/>
    <w:rsid w:val="00F22C38"/>
    <w:rsid w:val="00F23688"/>
    <w:rsid w:val="00F35755"/>
    <w:rsid w:val="00F35FCE"/>
    <w:rsid w:val="00F37143"/>
    <w:rsid w:val="00F45CCB"/>
    <w:rsid w:val="00F65869"/>
    <w:rsid w:val="00F71941"/>
    <w:rsid w:val="00F75C87"/>
    <w:rsid w:val="00F86774"/>
    <w:rsid w:val="00F91771"/>
    <w:rsid w:val="00F956C9"/>
    <w:rsid w:val="00FA5D32"/>
    <w:rsid w:val="00FB29B6"/>
    <w:rsid w:val="00FC1EEF"/>
    <w:rsid w:val="00FD1FBF"/>
    <w:rsid w:val="00FF1F2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574C"/>
  <w15:chartTrackingRefBased/>
  <w15:docId w15:val="{971624AE-CAA5-4007-B089-16DB353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A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22"/>
    <w:rPr>
      <w:sz w:val="24"/>
      <w:szCs w:val="24"/>
    </w:rPr>
  </w:style>
  <w:style w:type="paragraph" w:styleId="BalloonText">
    <w:name w:val="Balloon Text"/>
    <w:basedOn w:val="Normal"/>
    <w:link w:val="BalloonTextChar"/>
    <w:rsid w:val="00C1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922"/>
    <w:rPr>
      <w:rFonts w:ascii="Tahoma" w:hAnsi="Tahoma" w:cs="Tahoma"/>
      <w:sz w:val="16"/>
      <w:szCs w:val="16"/>
    </w:rPr>
  </w:style>
  <w:style w:type="paragraph" w:customStyle="1" w:styleId="txt-white">
    <w:name w:val="txt-white"/>
    <w:basedOn w:val="Normal"/>
    <w:rsid w:val="005522C9"/>
    <w:pPr>
      <w:spacing w:after="100" w:afterAutospacing="1"/>
    </w:pPr>
    <w:rPr>
      <w:rFonts w:ascii="Times New Roman" w:eastAsia="Times New Roman" w:hAnsi="Times New Roman" w:cs="Times New Roman"/>
      <w:color w:val="FFFFF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0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tsby.org.uk/education/focus-areas/good-career-guidance" TargetMode="External"/><Relationship Id="rId5" Type="http://schemas.openxmlformats.org/officeDocument/2006/relationships/hyperlink" Target="mailto:nick.bentley@oasissouth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Stepney Green School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Ghale</dc:creator>
  <cp:keywords/>
  <dc:description/>
  <cp:lastModifiedBy>Nick Bentley</cp:lastModifiedBy>
  <cp:revision>51</cp:revision>
  <dcterms:created xsi:type="dcterms:W3CDTF">2021-09-27T15:52:00Z</dcterms:created>
  <dcterms:modified xsi:type="dcterms:W3CDTF">2021-10-01T11:31:00Z</dcterms:modified>
</cp:coreProperties>
</file>